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C1DC4" w14:textId="79BF10DA" w:rsidR="00722551" w:rsidRPr="00722551" w:rsidRDefault="00436297" w:rsidP="00436297">
      <w:pPr>
        <w:pStyle w:val="Titolo1"/>
        <w:jc w:val="center"/>
      </w:pPr>
      <w:r>
        <w:rPr>
          <w:noProof/>
        </w:rPr>
        <w:drawing>
          <wp:inline distT="0" distB="0" distL="0" distR="0" wp14:anchorId="31F671BC" wp14:editId="5675FA8F">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3E756D05" w14:textId="77777777" w:rsidR="00FD0D29" w:rsidRDefault="00FD0D29" w:rsidP="00C91254">
      <w:pPr>
        <w:spacing w:before="120" w:after="120"/>
        <w:ind w:right="-82"/>
        <w:jc w:val="center"/>
        <w:rPr>
          <w:rFonts w:ascii="Calibri" w:hAnsi="Calibri"/>
          <w:b/>
          <w:i/>
          <w:iCs/>
          <w:color w:val="1F497D"/>
          <w:sz w:val="50"/>
          <w:szCs w:val="50"/>
        </w:rPr>
      </w:pPr>
    </w:p>
    <w:p w14:paraId="39E437E7" w14:textId="77777777" w:rsidR="00FD0D29" w:rsidRDefault="00FD0D29" w:rsidP="00C91254">
      <w:pPr>
        <w:spacing w:before="120" w:after="120"/>
        <w:ind w:right="-82"/>
        <w:jc w:val="center"/>
        <w:rPr>
          <w:rFonts w:ascii="Calibri" w:hAnsi="Calibri"/>
          <w:b/>
          <w:i/>
          <w:iCs/>
          <w:color w:val="1F497D"/>
          <w:sz w:val="50"/>
          <w:szCs w:val="50"/>
        </w:rPr>
      </w:pPr>
    </w:p>
    <w:p w14:paraId="6B4E4920" w14:textId="77777777" w:rsidR="00C35184" w:rsidRDefault="00C35184" w:rsidP="00C35184">
      <w:pPr>
        <w:spacing w:before="120" w:after="120"/>
        <w:ind w:right="-82"/>
        <w:jc w:val="center"/>
        <w:rPr>
          <w:rFonts w:ascii="Calibri" w:hAnsi="Calibri"/>
          <w:b/>
          <w:iCs/>
          <w:color w:val="1F497D"/>
          <w:sz w:val="50"/>
          <w:szCs w:val="50"/>
        </w:rPr>
      </w:pPr>
      <w:r>
        <w:rPr>
          <w:rFonts w:ascii="Calibri" w:hAnsi="Calibri"/>
          <w:b/>
          <w:iCs/>
          <w:color w:val="1F497D"/>
          <w:sz w:val="50"/>
          <w:szCs w:val="50"/>
        </w:rPr>
        <w:t>RELAZIONE SULL’ATTUAZIONE</w:t>
      </w:r>
    </w:p>
    <w:p w14:paraId="35584A89" w14:textId="542968E9" w:rsidR="00C35184" w:rsidRDefault="00C35184" w:rsidP="00C35184">
      <w:pPr>
        <w:spacing w:before="120" w:after="120"/>
        <w:ind w:right="-82"/>
        <w:jc w:val="center"/>
        <w:rPr>
          <w:rFonts w:ascii="Calibri" w:hAnsi="Calibri"/>
          <w:b/>
          <w:iCs/>
          <w:color w:val="1F497D"/>
          <w:sz w:val="50"/>
          <w:szCs w:val="50"/>
        </w:rPr>
      </w:pPr>
      <w:r>
        <w:rPr>
          <w:rFonts w:ascii="Calibri" w:hAnsi="Calibri"/>
          <w:b/>
          <w:iCs/>
          <w:color w:val="1F497D"/>
          <w:sz w:val="50"/>
          <w:szCs w:val="50"/>
        </w:rPr>
        <w:t xml:space="preserve">DEL PIANO DI RAZIONALIZZAZIONE </w:t>
      </w:r>
      <w:r w:rsidRPr="00542AEF">
        <w:rPr>
          <w:rFonts w:ascii="Calibri" w:hAnsi="Calibri"/>
          <w:b/>
          <w:iCs/>
          <w:color w:val="1F497D"/>
          <w:sz w:val="50"/>
          <w:szCs w:val="50"/>
        </w:rPr>
        <w:t>DELLE PARTECIPAZIONI</w:t>
      </w:r>
      <w:r>
        <w:rPr>
          <w:rFonts w:ascii="Calibri" w:hAnsi="Calibri"/>
          <w:b/>
          <w:iCs/>
          <w:color w:val="1F497D"/>
          <w:sz w:val="50"/>
          <w:szCs w:val="50"/>
        </w:rPr>
        <w:t xml:space="preserve"> 202</w:t>
      </w:r>
      <w:r w:rsidR="00307DC5">
        <w:rPr>
          <w:rFonts w:ascii="Calibri" w:hAnsi="Calibri"/>
          <w:b/>
          <w:iCs/>
          <w:color w:val="1F497D"/>
          <w:sz w:val="50"/>
          <w:szCs w:val="50"/>
        </w:rPr>
        <w:t>4</w:t>
      </w:r>
    </w:p>
    <w:p w14:paraId="173031A1" w14:textId="77777777" w:rsidR="00C35184" w:rsidRDefault="00C35184" w:rsidP="00C35184">
      <w:pPr>
        <w:spacing w:before="120" w:after="120"/>
        <w:ind w:right="-82"/>
        <w:jc w:val="center"/>
        <w:rPr>
          <w:rFonts w:ascii="Calibri" w:hAnsi="Calibri"/>
          <w:b/>
          <w:i/>
          <w:iCs/>
          <w:color w:val="1F497D"/>
          <w:sz w:val="50"/>
          <w:szCs w:val="50"/>
        </w:rPr>
      </w:pPr>
      <w:r>
        <w:rPr>
          <w:rFonts w:ascii="Calibri" w:hAnsi="Calibri"/>
          <w:b/>
          <w:i/>
          <w:iCs/>
          <w:color w:val="1F497D"/>
          <w:sz w:val="50"/>
          <w:szCs w:val="50"/>
        </w:rPr>
        <w:t>(</w:t>
      </w:r>
      <w:r w:rsidRPr="00542AEF">
        <w:rPr>
          <w:rFonts w:ascii="Calibri" w:hAnsi="Calibri"/>
          <w:b/>
          <w:i/>
          <w:iCs/>
          <w:color w:val="1F497D"/>
          <w:sz w:val="50"/>
          <w:szCs w:val="50"/>
        </w:rPr>
        <w:t>Art.</w:t>
      </w:r>
      <w:r>
        <w:rPr>
          <w:rFonts w:ascii="Calibri" w:hAnsi="Calibri"/>
          <w:b/>
          <w:i/>
          <w:iCs/>
          <w:color w:val="1F497D"/>
          <w:sz w:val="50"/>
          <w:szCs w:val="50"/>
        </w:rPr>
        <w:t xml:space="preserve"> </w:t>
      </w:r>
      <w:r w:rsidRPr="00542AEF">
        <w:rPr>
          <w:rFonts w:ascii="Calibri" w:hAnsi="Calibri"/>
          <w:b/>
          <w:i/>
          <w:iCs/>
          <w:color w:val="1F497D"/>
          <w:sz w:val="50"/>
          <w:szCs w:val="50"/>
        </w:rPr>
        <w:t>20</w:t>
      </w:r>
      <w:r>
        <w:rPr>
          <w:rFonts w:ascii="Calibri" w:hAnsi="Calibri"/>
          <w:b/>
          <w:i/>
          <w:iCs/>
          <w:color w:val="1F497D"/>
          <w:sz w:val="50"/>
          <w:szCs w:val="50"/>
        </w:rPr>
        <w:t>, c. 4,</w:t>
      </w:r>
      <w:r w:rsidRPr="00542AEF">
        <w:rPr>
          <w:rFonts w:ascii="Calibri" w:hAnsi="Calibri"/>
          <w:b/>
          <w:i/>
          <w:iCs/>
          <w:color w:val="1F497D"/>
          <w:sz w:val="50"/>
          <w:szCs w:val="50"/>
        </w:rPr>
        <w:t xml:space="preserve"> TUSP</w:t>
      </w:r>
      <w:r>
        <w:rPr>
          <w:rFonts w:ascii="Calibri" w:hAnsi="Calibri"/>
          <w:b/>
          <w:i/>
          <w:iCs/>
          <w:color w:val="1F497D"/>
          <w:sz w:val="50"/>
          <w:szCs w:val="50"/>
        </w:rPr>
        <w:t>)</w:t>
      </w:r>
    </w:p>
    <w:p w14:paraId="2EECA862" w14:textId="77777777" w:rsidR="00C35184" w:rsidRDefault="00C35184" w:rsidP="00C35184"/>
    <w:p w14:paraId="48048899" w14:textId="77777777" w:rsidR="00C35184" w:rsidRDefault="00C35184" w:rsidP="00C35184"/>
    <w:p w14:paraId="70F93CFB" w14:textId="77777777" w:rsidR="00C35184" w:rsidRDefault="00C35184" w:rsidP="00C35184">
      <w:pPr>
        <w:tabs>
          <w:tab w:val="left" w:pos="3119"/>
        </w:tabs>
        <w:spacing w:before="120" w:after="120"/>
        <w:ind w:right="-82"/>
        <w:rPr>
          <w:rFonts w:ascii="Calibri" w:hAnsi="Calibri"/>
          <w:b/>
          <w:iCs/>
          <w:color w:val="1F497D"/>
          <w:sz w:val="50"/>
          <w:szCs w:val="50"/>
        </w:rPr>
      </w:pPr>
      <w:r>
        <w:rPr>
          <w:rFonts w:ascii="Calibri" w:hAnsi="Calibri"/>
          <w:b/>
          <w:iCs/>
          <w:color w:val="1F497D"/>
          <w:sz w:val="50"/>
          <w:szCs w:val="50"/>
        </w:rPr>
        <w:tab/>
      </w:r>
    </w:p>
    <w:p w14:paraId="24A55C80" w14:textId="77777777" w:rsidR="00C35184" w:rsidRDefault="00C35184" w:rsidP="00C35184">
      <w:pPr>
        <w:spacing w:before="120" w:after="120"/>
        <w:ind w:right="-82"/>
        <w:jc w:val="center"/>
        <w:rPr>
          <w:rFonts w:ascii="Calibri" w:hAnsi="Calibri"/>
          <w:b/>
          <w:iCs/>
          <w:color w:val="1F497D"/>
          <w:sz w:val="50"/>
          <w:szCs w:val="50"/>
        </w:rPr>
      </w:pPr>
    </w:p>
    <w:p w14:paraId="76DA62F4" w14:textId="50EAA212" w:rsidR="00C35184" w:rsidRPr="00BC5F55" w:rsidRDefault="00C35184" w:rsidP="00C35184">
      <w:pPr>
        <w:spacing w:before="120" w:after="120"/>
        <w:ind w:right="-82"/>
        <w:jc w:val="center"/>
        <w:rPr>
          <w:rFonts w:ascii="Calibri" w:hAnsi="Calibri"/>
          <w:b/>
          <w:iCs/>
          <w:color w:val="1F497D"/>
          <w:sz w:val="48"/>
          <w:szCs w:val="48"/>
        </w:rPr>
      </w:pPr>
      <w:r>
        <w:rPr>
          <w:rFonts w:ascii="Calibri" w:hAnsi="Calibri"/>
          <w:b/>
          <w:iCs/>
          <w:color w:val="1F497D"/>
          <w:sz w:val="48"/>
          <w:szCs w:val="48"/>
        </w:rPr>
        <w:t>Novembre 202</w:t>
      </w:r>
      <w:r w:rsidR="00307DC5">
        <w:rPr>
          <w:rFonts w:ascii="Calibri" w:hAnsi="Calibri"/>
          <w:b/>
          <w:iCs/>
          <w:color w:val="1F497D"/>
          <w:sz w:val="48"/>
          <w:szCs w:val="48"/>
        </w:rPr>
        <w:t>5</w:t>
      </w:r>
    </w:p>
    <w:p w14:paraId="58EA1603" w14:textId="77777777" w:rsidR="00C91254" w:rsidRDefault="00C91254" w:rsidP="00C91254">
      <w:r>
        <w:br w:type="page"/>
      </w:r>
    </w:p>
    <w:p w14:paraId="4C12DD0B" w14:textId="09813E60" w:rsidR="00C159A7" w:rsidRPr="00B934C9" w:rsidRDefault="00C159A7" w:rsidP="00C159A7">
      <w:pPr>
        <w:spacing w:line="360" w:lineRule="auto"/>
        <w:jc w:val="both"/>
        <w:rPr>
          <w:rFonts w:cstheme="minorHAnsi"/>
          <w:color w:val="244062"/>
          <w:sz w:val="24"/>
          <w:szCs w:val="24"/>
        </w:rPr>
      </w:pPr>
      <w:r w:rsidRPr="00B934C9">
        <w:rPr>
          <w:rFonts w:cstheme="minorHAnsi"/>
          <w:color w:val="244062"/>
          <w:sz w:val="24"/>
          <w:szCs w:val="24"/>
        </w:rPr>
        <w:lastRenderedPageBreak/>
        <w:t>Di seguito si riporta</w:t>
      </w:r>
      <w:r>
        <w:rPr>
          <w:rFonts w:cstheme="minorHAnsi"/>
          <w:color w:val="244062"/>
          <w:sz w:val="24"/>
          <w:szCs w:val="24"/>
        </w:rPr>
        <w:t xml:space="preserve"> </w:t>
      </w:r>
      <w:r w:rsidRPr="00B934C9">
        <w:rPr>
          <w:rFonts w:cstheme="minorHAnsi"/>
          <w:color w:val="244062"/>
          <w:sz w:val="24"/>
          <w:szCs w:val="24"/>
        </w:rPr>
        <w:t>lo stato di attuazione de</w:t>
      </w:r>
      <w:r>
        <w:rPr>
          <w:rFonts w:cstheme="minorHAnsi"/>
          <w:color w:val="244062"/>
          <w:sz w:val="24"/>
          <w:szCs w:val="24"/>
        </w:rPr>
        <w:t>l</w:t>
      </w:r>
      <w:r w:rsidRPr="00B934C9">
        <w:rPr>
          <w:rFonts w:cstheme="minorHAnsi"/>
          <w:color w:val="244062"/>
          <w:sz w:val="24"/>
          <w:szCs w:val="24"/>
        </w:rPr>
        <w:t xml:space="preserve"> </w:t>
      </w:r>
      <w:r>
        <w:rPr>
          <w:rFonts w:cstheme="minorHAnsi"/>
          <w:color w:val="244062"/>
          <w:sz w:val="24"/>
          <w:szCs w:val="24"/>
        </w:rPr>
        <w:t>P</w:t>
      </w:r>
      <w:r w:rsidRPr="00B934C9">
        <w:rPr>
          <w:rFonts w:cstheme="minorHAnsi"/>
          <w:color w:val="244062"/>
          <w:sz w:val="24"/>
          <w:szCs w:val="24"/>
        </w:rPr>
        <w:t>ian</w:t>
      </w:r>
      <w:r>
        <w:rPr>
          <w:rFonts w:cstheme="minorHAnsi"/>
          <w:color w:val="244062"/>
          <w:sz w:val="24"/>
          <w:szCs w:val="24"/>
        </w:rPr>
        <w:t>o</w:t>
      </w:r>
      <w:r w:rsidRPr="00B934C9">
        <w:rPr>
          <w:rFonts w:cstheme="minorHAnsi"/>
          <w:color w:val="244062"/>
          <w:sz w:val="24"/>
          <w:szCs w:val="24"/>
        </w:rPr>
        <w:t xml:space="preserve"> di </w:t>
      </w:r>
      <w:r w:rsidRPr="00A348B5">
        <w:rPr>
          <w:rFonts w:cstheme="minorHAnsi"/>
          <w:color w:val="244062"/>
          <w:sz w:val="24"/>
          <w:szCs w:val="24"/>
        </w:rPr>
        <w:t xml:space="preserve">razionalizzazione redatto e approvato da Unioncamere Italiana nel </w:t>
      </w:r>
      <w:r>
        <w:rPr>
          <w:rFonts w:cstheme="minorHAnsi"/>
          <w:color w:val="244062"/>
          <w:sz w:val="24"/>
          <w:szCs w:val="24"/>
        </w:rPr>
        <w:t>novembre</w:t>
      </w:r>
      <w:r w:rsidRPr="00A348B5">
        <w:rPr>
          <w:rFonts w:cstheme="minorHAnsi"/>
          <w:color w:val="244062"/>
          <w:sz w:val="24"/>
          <w:szCs w:val="24"/>
        </w:rPr>
        <w:t xml:space="preserve"> 202</w:t>
      </w:r>
      <w:r w:rsidR="00307DC5">
        <w:rPr>
          <w:rFonts w:cstheme="minorHAnsi"/>
          <w:color w:val="244062"/>
          <w:sz w:val="24"/>
          <w:szCs w:val="24"/>
        </w:rPr>
        <w:t>4</w:t>
      </w:r>
      <w:r w:rsidRPr="00A348B5">
        <w:rPr>
          <w:rFonts w:cstheme="minorHAnsi"/>
          <w:color w:val="244062"/>
          <w:sz w:val="24"/>
          <w:szCs w:val="24"/>
        </w:rPr>
        <w:t>, con dati riferiti alla situazione partecipativa del 31/12/202</w:t>
      </w:r>
      <w:r w:rsidR="00307DC5">
        <w:rPr>
          <w:rFonts w:cstheme="minorHAnsi"/>
          <w:color w:val="244062"/>
          <w:sz w:val="24"/>
          <w:szCs w:val="24"/>
        </w:rPr>
        <w:t>3</w:t>
      </w:r>
      <w:r w:rsidRPr="00A348B5">
        <w:rPr>
          <w:rFonts w:cstheme="minorHAnsi"/>
          <w:color w:val="244062"/>
          <w:sz w:val="24"/>
          <w:szCs w:val="24"/>
        </w:rPr>
        <w:t>.</w:t>
      </w:r>
    </w:p>
    <w:p w14:paraId="0AB6CD7C" w14:textId="2E9A09EE" w:rsidR="00C159A7" w:rsidRDefault="00C159A7" w:rsidP="00C159A7">
      <w:pPr>
        <w:spacing w:line="360" w:lineRule="auto"/>
        <w:jc w:val="both"/>
        <w:rPr>
          <w:rFonts w:cstheme="minorHAnsi"/>
          <w:color w:val="244062"/>
          <w:sz w:val="24"/>
          <w:szCs w:val="24"/>
        </w:rPr>
      </w:pPr>
      <w:r>
        <w:rPr>
          <w:rFonts w:cstheme="minorHAnsi"/>
          <w:color w:val="244062"/>
          <w:sz w:val="24"/>
          <w:szCs w:val="24"/>
        </w:rPr>
        <w:t xml:space="preserve">Secondo le indicazioni del MEF, si rende necessario redigere le schede con le relative informazioni </w:t>
      </w:r>
      <w:r w:rsidRPr="003E2D22">
        <w:rPr>
          <w:rFonts w:cstheme="minorHAnsi"/>
          <w:color w:val="244062"/>
          <w:sz w:val="24"/>
          <w:szCs w:val="24"/>
        </w:rPr>
        <w:t xml:space="preserve">per le </w:t>
      </w:r>
      <w:r w:rsidRPr="003E2D22">
        <w:rPr>
          <w:rFonts w:cstheme="minorHAnsi"/>
          <w:color w:val="244062"/>
          <w:sz w:val="24"/>
          <w:szCs w:val="24"/>
          <w:u w:val="single"/>
        </w:rPr>
        <w:t>partecipazioni dirette</w:t>
      </w:r>
      <w:r w:rsidRPr="00B934C9">
        <w:rPr>
          <w:rFonts w:cstheme="minorHAnsi"/>
          <w:color w:val="244062"/>
          <w:sz w:val="24"/>
          <w:szCs w:val="24"/>
        </w:rPr>
        <w:t xml:space="preserve"> non più detenute al 31/12/202</w:t>
      </w:r>
      <w:r w:rsidR="00307DC5">
        <w:rPr>
          <w:rFonts w:cstheme="minorHAnsi"/>
          <w:color w:val="244062"/>
          <w:sz w:val="24"/>
          <w:szCs w:val="24"/>
        </w:rPr>
        <w:t>4</w:t>
      </w:r>
      <w:r w:rsidRPr="00B934C9">
        <w:rPr>
          <w:rFonts w:cstheme="minorHAnsi"/>
          <w:color w:val="244062"/>
          <w:sz w:val="24"/>
          <w:szCs w:val="24"/>
        </w:rPr>
        <w:t xml:space="preserve"> o alla data di adozione del provvedimento,</w:t>
      </w:r>
      <w:r>
        <w:rPr>
          <w:rFonts w:cstheme="minorHAnsi"/>
          <w:color w:val="244062"/>
          <w:sz w:val="24"/>
          <w:szCs w:val="24"/>
        </w:rPr>
        <w:t xml:space="preserve"> nonché per</w:t>
      </w:r>
      <w:r w:rsidRPr="00B934C9">
        <w:rPr>
          <w:rFonts w:cstheme="minorHAnsi"/>
          <w:color w:val="244062"/>
          <w:sz w:val="24"/>
          <w:szCs w:val="24"/>
        </w:rPr>
        <w:t xml:space="preserve"> le </w:t>
      </w:r>
      <w:r w:rsidRPr="003E2D22">
        <w:rPr>
          <w:rFonts w:cstheme="minorHAnsi"/>
          <w:color w:val="244062"/>
          <w:sz w:val="24"/>
          <w:szCs w:val="24"/>
          <w:u w:val="single"/>
        </w:rPr>
        <w:t>partecipazioni dirette</w:t>
      </w:r>
      <w:r w:rsidRPr="00B934C9">
        <w:rPr>
          <w:rFonts w:cstheme="minorHAnsi"/>
          <w:color w:val="244062"/>
          <w:sz w:val="24"/>
          <w:szCs w:val="24"/>
        </w:rPr>
        <w:t xml:space="preserve"> detenute alla data del 31/12/202</w:t>
      </w:r>
      <w:r w:rsidR="00307DC5">
        <w:rPr>
          <w:rFonts w:cstheme="minorHAnsi"/>
          <w:color w:val="244062"/>
          <w:sz w:val="24"/>
          <w:szCs w:val="24"/>
        </w:rPr>
        <w:t>4</w:t>
      </w:r>
      <w:r w:rsidRPr="00B934C9">
        <w:rPr>
          <w:rFonts w:cstheme="minorHAnsi"/>
          <w:color w:val="244062"/>
          <w:sz w:val="24"/>
          <w:szCs w:val="24"/>
        </w:rPr>
        <w:t xml:space="preserve"> e ancora detenute alla data di adozione del provvedimento di razionalizzazione, per le quali nel precedente piano era stata indicata una misura di razionalizzazione</w:t>
      </w:r>
      <w:r>
        <w:rPr>
          <w:rFonts w:cstheme="minorHAnsi"/>
          <w:color w:val="244062"/>
          <w:sz w:val="24"/>
          <w:szCs w:val="24"/>
        </w:rPr>
        <w:t xml:space="preserve">. </w:t>
      </w:r>
    </w:p>
    <w:p w14:paraId="282913B6" w14:textId="1693C0B1" w:rsidR="00307DC5" w:rsidRDefault="00C159A7" w:rsidP="00C159A7">
      <w:pPr>
        <w:spacing w:line="360" w:lineRule="auto"/>
        <w:jc w:val="both"/>
        <w:rPr>
          <w:rFonts w:cstheme="minorHAnsi"/>
          <w:color w:val="244062"/>
          <w:sz w:val="24"/>
          <w:szCs w:val="24"/>
        </w:rPr>
      </w:pPr>
      <w:r>
        <w:rPr>
          <w:rFonts w:cstheme="minorHAnsi"/>
          <w:color w:val="244062"/>
          <w:sz w:val="24"/>
          <w:szCs w:val="24"/>
        </w:rPr>
        <w:t>Nel Piano redatto e adottato a fine 202</w:t>
      </w:r>
      <w:r w:rsidR="00307DC5">
        <w:rPr>
          <w:rFonts w:cstheme="minorHAnsi"/>
          <w:color w:val="244062"/>
          <w:sz w:val="24"/>
          <w:szCs w:val="24"/>
        </w:rPr>
        <w:t>4</w:t>
      </w:r>
      <w:r>
        <w:rPr>
          <w:rFonts w:cstheme="minorHAnsi"/>
          <w:color w:val="244062"/>
          <w:sz w:val="24"/>
          <w:szCs w:val="24"/>
        </w:rPr>
        <w:t>, Unioncamere italiana aveva predisposto per le sue partecipazioni dirette una misura di razionalizzazione solamente per la società Tecno Holding.</w:t>
      </w:r>
      <w:r w:rsidR="00307DC5">
        <w:rPr>
          <w:rFonts w:cstheme="minorHAnsi"/>
          <w:color w:val="244062"/>
          <w:sz w:val="24"/>
          <w:szCs w:val="24"/>
        </w:rPr>
        <w:t xml:space="preserve"> In aggiunta, alla data di adozione del Piano 2025 su dati 2024 risulta non più detenuta la società Mirabilia Network, cancellata dal Registro Imprese </w:t>
      </w:r>
      <w:r w:rsidR="00307DC5" w:rsidRPr="00307DC5">
        <w:rPr>
          <w:rFonts w:cstheme="minorHAnsi"/>
          <w:color w:val="244062"/>
          <w:sz w:val="24"/>
          <w:szCs w:val="24"/>
        </w:rPr>
        <w:t xml:space="preserve">per fusione </w:t>
      </w:r>
      <w:r w:rsidR="00F77FB2">
        <w:rPr>
          <w:rFonts w:cstheme="minorHAnsi"/>
          <w:color w:val="244062"/>
          <w:sz w:val="24"/>
          <w:szCs w:val="24"/>
        </w:rPr>
        <w:t>mediante</w:t>
      </w:r>
      <w:r w:rsidR="00307DC5" w:rsidRPr="00307DC5">
        <w:rPr>
          <w:rFonts w:cstheme="minorHAnsi"/>
          <w:color w:val="244062"/>
          <w:sz w:val="24"/>
          <w:szCs w:val="24"/>
        </w:rPr>
        <w:t xml:space="preserve"> incorporazione</w:t>
      </w:r>
      <w:r w:rsidR="00307DC5">
        <w:rPr>
          <w:rFonts w:cstheme="minorHAnsi"/>
          <w:color w:val="244062"/>
          <w:sz w:val="24"/>
          <w:szCs w:val="24"/>
        </w:rPr>
        <w:t xml:space="preserve"> nella società in house </w:t>
      </w:r>
      <w:proofErr w:type="spellStart"/>
      <w:r w:rsidR="00307DC5">
        <w:rPr>
          <w:rFonts w:cstheme="minorHAnsi"/>
          <w:color w:val="244062"/>
          <w:sz w:val="24"/>
          <w:szCs w:val="24"/>
        </w:rPr>
        <w:t>Isnart</w:t>
      </w:r>
      <w:proofErr w:type="spellEnd"/>
      <w:r w:rsidR="00307DC5">
        <w:rPr>
          <w:rFonts w:cstheme="minorHAnsi"/>
          <w:color w:val="244062"/>
          <w:sz w:val="24"/>
          <w:szCs w:val="24"/>
        </w:rPr>
        <w:t xml:space="preserve"> </w:t>
      </w:r>
      <w:proofErr w:type="spellStart"/>
      <w:r w:rsidR="00307DC5">
        <w:rPr>
          <w:rFonts w:cstheme="minorHAnsi"/>
          <w:color w:val="244062"/>
          <w:sz w:val="24"/>
          <w:szCs w:val="24"/>
        </w:rPr>
        <w:t>scpa</w:t>
      </w:r>
      <w:proofErr w:type="spellEnd"/>
      <w:r w:rsidR="00307DC5">
        <w:rPr>
          <w:rFonts w:cstheme="minorHAnsi"/>
          <w:color w:val="244062"/>
          <w:sz w:val="24"/>
          <w:szCs w:val="24"/>
        </w:rPr>
        <w:t xml:space="preserve">. </w:t>
      </w:r>
    </w:p>
    <w:p w14:paraId="17044C8F" w14:textId="77777777" w:rsidR="00921288" w:rsidRDefault="00921288">
      <w:pPr>
        <w:rPr>
          <w:rFonts w:cstheme="minorHAnsi"/>
          <w:color w:val="244062"/>
          <w:sz w:val="24"/>
          <w:szCs w:val="24"/>
        </w:rPr>
      </w:pPr>
      <w:r>
        <w:rPr>
          <w:rFonts w:cstheme="minorHAnsi"/>
          <w:color w:val="244062"/>
          <w:sz w:val="24"/>
          <w:szCs w:val="24"/>
        </w:rPr>
        <w:br w:type="page"/>
      </w:r>
    </w:p>
    <w:p w14:paraId="477A7731" w14:textId="77777777" w:rsidR="008B5829" w:rsidRPr="00C414B3"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rFonts w:eastAsia="MS Mincho" w:cstheme="minorHAnsi"/>
          <w:b/>
          <w:bCs/>
          <w:color w:val="002060"/>
          <w:sz w:val="24"/>
          <w:szCs w:val="24"/>
          <w:lang w:eastAsia="ja-JP"/>
        </w:rPr>
      </w:pPr>
      <w:r w:rsidRPr="00C414B3">
        <w:rPr>
          <w:rFonts w:eastAsia="MS Mincho" w:cstheme="minorHAnsi"/>
          <w:b/>
          <w:bCs/>
          <w:color w:val="002060"/>
          <w:sz w:val="24"/>
          <w:szCs w:val="24"/>
          <w:lang w:eastAsia="ja-JP"/>
        </w:rPr>
        <w:lastRenderedPageBreak/>
        <w:t>SCHEDA STATO DI ATTUAZIONE</w:t>
      </w:r>
    </w:p>
    <w:p w14:paraId="403B76FB" w14:textId="77777777" w:rsidR="008B5829" w:rsidRPr="00C414B3" w:rsidRDefault="008B5829" w:rsidP="008B5829">
      <w:pPr>
        <w:jc w:val="center"/>
        <w:rPr>
          <w:b/>
          <w:sz w:val="2"/>
          <w:szCs w:val="28"/>
        </w:rPr>
      </w:pPr>
    </w:p>
    <w:p w14:paraId="44504F67" w14:textId="77777777" w:rsidR="008B5829" w:rsidRPr="00C414B3"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rFonts w:eastAsia="MS Mincho" w:cstheme="minorHAnsi"/>
          <w:b/>
          <w:bCs/>
          <w:color w:val="002060"/>
          <w:sz w:val="24"/>
          <w:szCs w:val="24"/>
          <w:lang w:eastAsia="ja-JP"/>
        </w:rPr>
      </w:pPr>
      <w:r w:rsidRPr="001E0F9D">
        <w:rPr>
          <w:rFonts w:eastAsia="MS Mincho" w:cstheme="minorHAnsi"/>
          <w:b/>
          <w:bCs/>
          <w:color w:val="002060"/>
          <w:sz w:val="24"/>
          <w:szCs w:val="24"/>
          <w:lang w:eastAsia="ja-JP"/>
        </w:rPr>
        <w:t>Mantenimento della partecipazione con azioni di razionalizzazione della società</w:t>
      </w:r>
    </w:p>
    <w:p w14:paraId="5803028D" w14:textId="77777777" w:rsidR="008B5829" w:rsidRDefault="008B5829" w:rsidP="008B5829"/>
    <w:p w14:paraId="0685B6CA" w14:textId="77777777" w:rsidR="008B5829" w:rsidRPr="00D644A6" w:rsidRDefault="008B5829" w:rsidP="008B5829">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4819"/>
        <w:gridCol w:w="4819"/>
      </w:tblGrid>
      <w:tr w:rsidR="00921288" w:rsidRPr="00743340" w14:paraId="34497994" w14:textId="77777777" w:rsidTr="009442F4">
        <w:trPr>
          <w:cantSplit/>
          <w:trHeight w:val="249"/>
          <w:jc w:val="center"/>
        </w:trPr>
        <w:tc>
          <w:tcPr>
            <w:tcW w:w="2500" w:type="pct"/>
            <w:vAlign w:val="center"/>
          </w:tcPr>
          <w:p w14:paraId="52C21582" w14:textId="77777777" w:rsidR="00921288" w:rsidRPr="00743340" w:rsidRDefault="00921288" w:rsidP="00921288">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500" w:type="pct"/>
            <w:vAlign w:val="center"/>
          </w:tcPr>
          <w:p w14:paraId="7AC009EB" w14:textId="4CCE41B3" w:rsidR="00921288" w:rsidRPr="00743340" w:rsidRDefault="00921288" w:rsidP="00921288">
            <w:pPr>
              <w:spacing w:after="0" w:line="240" w:lineRule="auto"/>
              <w:rPr>
                <w:rFonts w:cstheme="minorHAnsi"/>
                <w:iCs/>
                <w:color w:val="244062"/>
                <w:sz w:val="18"/>
                <w:szCs w:val="18"/>
              </w:rPr>
            </w:pPr>
            <w:r w:rsidRPr="00C36408">
              <w:rPr>
                <w:rFonts w:ascii="Calibri" w:eastAsia="Calibri" w:hAnsi="Calibri" w:cs="Calibri"/>
                <w:iCs/>
                <w:color w:val="244062"/>
                <w:sz w:val="18"/>
                <w:szCs w:val="18"/>
              </w:rPr>
              <w:t>05327781000</w:t>
            </w:r>
          </w:p>
        </w:tc>
      </w:tr>
      <w:tr w:rsidR="00921288" w:rsidRPr="00743340" w14:paraId="40726441" w14:textId="77777777" w:rsidTr="009442F4">
        <w:trPr>
          <w:cantSplit/>
          <w:trHeight w:val="249"/>
          <w:jc w:val="center"/>
        </w:trPr>
        <w:tc>
          <w:tcPr>
            <w:tcW w:w="2500" w:type="pct"/>
            <w:vAlign w:val="center"/>
          </w:tcPr>
          <w:p w14:paraId="01C9EA54" w14:textId="77777777" w:rsidR="00921288" w:rsidRPr="00743340" w:rsidRDefault="00921288" w:rsidP="00921288">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500" w:type="pct"/>
            <w:vAlign w:val="center"/>
          </w:tcPr>
          <w:p w14:paraId="3A2F3789" w14:textId="2C971534" w:rsidR="00921288" w:rsidRPr="00743340" w:rsidRDefault="00921288" w:rsidP="00921288">
            <w:pPr>
              <w:spacing w:after="0" w:line="240" w:lineRule="auto"/>
              <w:rPr>
                <w:rFonts w:cstheme="minorHAnsi"/>
                <w:iCs/>
                <w:color w:val="244062"/>
                <w:sz w:val="18"/>
                <w:szCs w:val="18"/>
              </w:rPr>
            </w:pPr>
            <w:r w:rsidRPr="00C04A96">
              <w:rPr>
                <w:rFonts w:eastAsia="Calibri"/>
                <w:b/>
                <w:bCs/>
                <w:iCs/>
                <w:color w:val="244062"/>
                <w:sz w:val="18"/>
                <w:szCs w:val="18"/>
              </w:rPr>
              <w:t>TECNO HOLDING SPA</w:t>
            </w:r>
          </w:p>
        </w:tc>
      </w:tr>
    </w:tbl>
    <w:p w14:paraId="7F7CE827" w14:textId="77777777" w:rsidR="008B5829" w:rsidRDefault="008B5829" w:rsidP="008B5829">
      <w:pPr>
        <w:tabs>
          <w:tab w:val="left" w:pos="357"/>
        </w:tabs>
        <w:rPr>
          <w:sz w:val="20"/>
          <w:szCs w:val="20"/>
        </w:rPr>
      </w:pPr>
    </w:p>
    <w:tbl>
      <w:tblPr>
        <w:tblW w:w="4999" w:type="pct"/>
        <w:jc w:val="center"/>
        <w:tblLook w:val="04A0" w:firstRow="1" w:lastRow="0" w:firstColumn="1" w:lastColumn="0" w:noHBand="0" w:noVBand="1"/>
      </w:tblPr>
      <w:tblGrid>
        <w:gridCol w:w="4815"/>
        <w:gridCol w:w="4816"/>
      </w:tblGrid>
      <w:tr w:rsidR="008B5829" w:rsidRPr="00300EF3" w14:paraId="5B146BC2" w14:textId="77777777" w:rsidTr="009442F4">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75E31880" w14:textId="77777777" w:rsidR="008B5829" w:rsidRPr="00D644A6" w:rsidRDefault="008B5829" w:rsidP="009442F4">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242FDBEA" w14:textId="77777777" w:rsidR="008B5829" w:rsidRPr="00D644A6" w:rsidRDefault="008B5829" w:rsidP="009442F4">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B5829" w:rsidRPr="00300EF3" w14:paraId="4A953EB8"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3976E3D1" w14:textId="40965C59" w:rsidR="008B5829" w:rsidRPr="00972F20" w:rsidRDefault="008B5829" w:rsidP="009442F4">
            <w:pPr>
              <w:spacing w:after="0" w:line="240" w:lineRule="auto"/>
              <w:rPr>
                <w:rFonts w:cstheme="minorHAnsi"/>
                <w:b/>
                <w:color w:val="244062"/>
                <w:sz w:val="18"/>
                <w:szCs w:val="20"/>
              </w:rPr>
            </w:pPr>
            <w:r w:rsidRPr="00972F20">
              <w:rPr>
                <w:rFonts w:cstheme="minorHAnsi"/>
                <w:b/>
                <w:color w:val="244062"/>
                <w:sz w:val="18"/>
                <w:szCs w:val="20"/>
              </w:rPr>
              <w:t xml:space="preserve">Stato di attuazione </w:t>
            </w:r>
            <w:r w:rsidR="00972F20" w:rsidRPr="00972F20">
              <w:rPr>
                <w:rFonts w:cstheme="minorHAnsi"/>
                <w:b/>
                <w:color w:val="244062"/>
                <w:sz w:val="18"/>
                <w:szCs w:val="20"/>
              </w:rPr>
              <w:t>della procedura</w:t>
            </w:r>
          </w:p>
        </w:tc>
        <w:sdt>
          <w:sdtPr>
            <w:rPr>
              <w:rFonts w:cstheme="minorHAnsi"/>
              <w:iCs/>
              <w:color w:val="244062"/>
              <w:sz w:val="18"/>
              <w:szCs w:val="18"/>
            </w:rPr>
            <w:alias w:val="Stato di attuazione degli interventi di razionalizzazione"/>
            <w:tag w:val="Stato di attuazione degli interventi di razionalizzazione"/>
            <w:id w:val="-849023098"/>
            <w:placeholder>
              <w:docPart w:val="B423A60B123B4299A716E28F17FD71A5"/>
            </w:placeholder>
            <w:dropDownList>
              <w:listItem w:value="Scegliere un elemento."/>
              <w:listItem w:displayText="Interventi di razionalizzazione della società non avviati" w:value="Interventi di razionalizzazione della società non avviati"/>
              <w:listItem w:displayText="Interventi di razionalizzazione della società in corso" w:value="Interventi di razionalizzazione della società in corso"/>
              <w:listItem w:displayText="Interventi di razionalizzazione della società completati" w:value="Interventi di razionalizzazione della società completati"/>
            </w:dropDownList>
          </w:sdtPr>
          <w:sdtEndPr/>
          <w:sdtContent>
            <w:tc>
              <w:tcPr>
                <w:tcW w:w="2500" w:type="pct"/>
                <w:tcBorders>
                  <w:top w:val="single" w:sz="4" w:space="0" w:color="auto"/>
                  <w:left w:val="nil"/>
                  <w:bottom w:val="single" w:sz="4" w:space="0" w:color="auto"/>
                  <w:right w:val="single" w:sz="4" w:space="0" w:color="254061"/>
                </w:tcBorders>
                <w:vAlign w:val="center"/>
              </w:tcPr>
              <w:p w14:paraId="210EA9CF" w14:textId="7B9AE492" w:rsidR="008B5829" w:rsidRPr="00C414B3" w:rsidRDefault="00D94D07" w:rsidP="009442F4">
                <w:pPr>
                  <w:spacing w:after="0" w:line="240" w:lineRule="auto"/>
                  <w:rPr>
                    <w:rFonts w:cstheme="minorHAnsi"/>
                    <w:iCs/>
                    <w:color w:val="244062"/>
                    <w:sz w:val="18"/>
                    <w:szCs w:val="18"/>
                  </w:rPr>
                </w:pPr>
                <w:r>
                  <w:rPr>
                    <w:rFonts w:cstheme="minorHAnsi"/>
                    <w:iCs/>
                    <w:color w:val="244062"/>
                    <w:sz w:val="18"/>
                    <w:szCs w:val="18"/>
                  </w:rPr>
                  <w:t>Interventi di razionalizzazione della società in corso</w:t>
                </w:r>
              </w:p>
            </w:tc>
          </w:sdtContent>
        </w:sdt>
      </w:tr>
      <w:tr w:rsidR="008B5829" w:rsidRPr="00300EF3" w14:paraId="0A532167"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5A93EE7C" w14:textId="77777777" w:rsidR="008B5829" w:rsidRPr="00972F20" w:rsidRDefault="008B5829" w:rsidP="009442F4">
            <w:pPr>
              <w:spacing w:after="0" w:line="240" w:lineRule="auto"/>
              <w:rPr>
                <w:rFonts w:cstheme="minorHAnsi"/>
                <w:b/>
                <w:color w:val="244062"/>
                <w:sz w:val="18"/>
                <w:szCs w:val="20"/>
              </w:rPr>
            </w:pPr>
            <w:r w:rsidRPr="00972F20">
              <w:rPr>
                <w:rFonts w:cstheme="minorHAnsi"/>
                <w:b/>
                <w:color w:val="244062"/>
                <w:sz w:val="18"/>
                <w:szCs w:val="20"/>
              </w:rPr>
              <w:t>Interventi di razionalizzazione previsti</w:t>
            </w:r>
          </w:p>
        </w:tc>
        <w:tc>
          <w:tcPr>
            <w:tcW w:w="2500" w:type="pct"/>
            <w:tcBorders>
              <w:top w:val="single" w:sz="4" w:space="0" w:color="auto"/>
              <w:left w:val="nil"/>
              <w:bottom w:val="single" w:sz="4" w:space="0" w:color="auto"/>
              <w:right w:val="single" w:sz="4" w:space="0" w:color="254061"/>
            </w:tcBorders>
            <w:vAlign w:val="center"/>
          </w:tcPr>
          <w:p w14:paraId="2373507B" w14:textId="77777777" w:rsidR="00EA754F" w:rsidRDefault="00EA754F" w:rsidP="00EA754F">
            <w:pPr>
              <w:spacing w:after="0" w:line="240" w:lineRule="auto"/>
              <w:jc w:val="both"/>
              <w:rPr>
                <w:rFonts w:cstheme="minorHAnsi"/>
                <w:iCs/>
                <w:color w:val="244062"/>
                <w:sz w:val="18"/>
                <w:szCs w:val="18"/>
              </w:rPr>
            </w:pPr>
            <w:r>
              <w:rPr>
                <w:rFonts w:cstheme="minorHAnsi"/>
                <w:iCs/>
                <w:color w:val="244062"/>
                <w:sz w:val="18"/>
                <w:szCs w:val="18"/>
              </w:rPr>
              <w:t>Tra le partecipazioni societarie di Tecno Holding, rientrano due società -</w:t>
            </w:r>
            <w:r w:rsidRPr="002861BD">
              <w:rPr>
                <w:rFonts w:cstheme="minorHAnsi"/>
                <w:iCs/>
                <w:color w:val="244062"/>
                <w:sz w:val="18"/>
                <w:szCs w:val="18"/>
              </w:rPr>
              <w:t>Orizzonte Solare S.r.l. e Ambra Verde</w:t>
            </w:r>
            <w:r>
              <w:rPr>
                <w:rFonts w:cstheme="minorHAnsi"/>
                <w:iCs/>
                <w:color w:val="244062"/>
                <w:sz w:val="18"/>
                <w:szCs w:val="18"/>
              </w:rPr>
              <w:t xml:space="preserve">- non censite nel Piano di Razionalizzazione di Unioncamere </w:t>
            </w:r>
            <w:r w:rsidRPr="002861BD">
              <w:rPr>
                <w:rFonts w:cstheme="minorHAnsi"/>
                <w:iCs/>
                <w:color w:val="244062"/>
                <w:sz w:val="18"/>
                <w:szCs w:val="18"/>
              </w:rPr>
              <w:t>in quanto ritenut</w:t>
            </w:r>
            <w:r>
              <w:rPr>
                <w:rFonts w:cstheme="minorHAnsi"/>
                <w:iCs/>
                <w:color w:val="244062"/>
                <w:sz w:val="18"/>
                <w:szCs w:val="18"/>
              </w:rPr>
              <w:t>e</w:t>
            </w:r>
            <w:r w:rsidRPr="002861BD">
              <w:rPr>
                <w:rFonts w:cstheme="minorHAnsi"/>
                <w:iCs/>
                <w:color w:val="244062"/>
                <w:sz w:val="18"/>
                <w:szCs w:val="18"/>
              </w:rPr>
              <w:t xml:space="preserve"> quote assegnate a seguito della liquidazione di un fondo d'investimento “Sistema infrastrutture” che è stato sciolto a fine 2021, con conseguente assegnazione a tutti i quotisti di pro-quote detenute tramite l'intestazione fiduciaria e volte a garantire una gestione unitaria, fino alla cessazione delle loro attività</w:t>
            </w:r>
            <w:r>
              <w:rPr>
                <w:rFonts w:cstheme="minorHAnsi"/>
                <w:iCs/>
                <w:color w:val="244062"/>
                <w:sz w:val="18"/>
                <w:szCs w:val="18"/>
              </w:rPr>
              <w:t>.</w:t>
            </w:r>
          </w:p>
          <w:p w14:paraId="7C556EFA" w14:textId="0384DAEC" w:rsidR="00352CF3" w:rsidRDefault="00352CF3" w:rsidP="00EA754F">
            <w:pPr>
              <w:spacing w:after="0" w:line="240" w:lineRule="auto"/>
              <w:jc w:val="both"/>
              <w:rPr>
                <w:rFonts w:cstheme="minorHAnsi"/>
                <w:iCs/>
                <w:color w:val="244062"/>
                <w:sz w:val="18"/>
                <w:szCs w:val="18"/>
              </w:rPr>
            </w:pPr>
            <w:r w:rsidRPr="00352CF3">
              <w:rPr>
                <w:rFonts w:cstheme="minorHAnsi"/>
                <w:iCs/>
                <w:color w:val="244062"/>
                <w:sz w:val="18"/>
                <w:szCs w:val="18"/>
              </w:rPr>
              <w:t xml:space="preserve">Per la partecipazione in </w:t>
            </w:r>
            <w:r w:rsidRPr="003F4C61">
              <w:rPr>
                <w:rFonts w:cstheme="minorHAnsi"/>
                <w:iCs/>
                <w:color w:val="244062"/>
                <w:sz w:val="18"/>
                <w:szCs w:val="18"/>
                <w:u w:val="single"/>
              </w:rPr>
              <w:t xml:space="preserve">Orizzonte Solare </w:t>
            </w:r>
            <w:proofErr w:type="spellStart"/>
            <w:r w:rsidRPr="003F4C61">
              <w:rPr>
                <w:rFonts w:cstheme="minorHAnsi"/>
                <w:iCs/>
                <w:color w:val="244062"/>
                <w:sz w:val="18"/>
                <w:szCs w:val="18"/>
                <w:u w:val="single"/>
              </w:rPr>
              <w:t>Srl</w:t>
            </w:r>
            <w:proofErr w:type="spellEnd"/>
            <w:r w:rsidRPr="00352CF3">
              <w:rPr>
                <w:rFonts w:cstheme="minorHAnsi"/>
                <w:iCs/>
                <w:color w:val="244062"/>
                <w:sz w:val="18"/>
                <w:szCs w:val="18"/>
              </w:rPr>
              <w:t xml:space="preserve"> (quota del 54,40%) iscritta in bilancio per </w:t>
            </w:r>
            <w:proofErr w:type="gramStart"/>
            <w:r w:rsidRPr="00352CF3">
              <w:rPr>
                <w:rFonts w:cstheme="minorHAnsi"/>
                <w:iCs/>
                <w:color w:val="244062"/>
                <w:sz w:val="18"/>
                <w:szCs w:val="18"/>
              </w:rPr>
              <w:t>Euro</w:t>
            </w:r>
            <w:proofErr w:type="gramEnd"/>
            <w:r w:rsidRPr="00352CF3">
              <w:rPr>
                <w:rFonts w:cstheme="minorHAnsi"/>
                <w:iCs/>
                <w:color w:val="244062"/>
                <w:sz w:val="18"/>
                <w:szCs w:val="18"/>
              </w:rPr>
              <w:t xml:space="preserve"> 45.560, si fa presente che la Società rimane ancora attiva per la valorizzazione di un ultimo </w:t>
            </w:r>
            <w:proofErr w:type="spellStart"/>
            <w:r w:rsidRPr="00352CF3">
              <w:rPr>
                <w:rFonts w:cstheme="minorHAnsi"/>
                <w:iCs/>
                <w:color w:val="244062"/>
                <w:sz w:val="18"/>
                <w:szCs w:val="18"/>
              </w:rPr>
              <w:t>earn</w:t>
            </w:r>
            <w:proofErr w:type="spellEnd"/>
            <w:r w:rsidRPr="00352CF3">
              <w:rPr>
                <w:rFonts w:cstheme="minorHAnsi"/>
                <w:iCs/>
                <w:color w:val="244062"/>
                <w:sz w:val="18"/>
                <w:szCs w:val="18"/>
              </w:rPr>
              <w:t xml:space="preserve"> out positivo (dopo che nel 2024 è giunto a maturazione l’</w:t>
            </w:r>
            <w:proofErr w:type="spellStart"/>
            <w:r w:rsidRPr="00352CF3">
              <w:rPr>
                <w:rFonts w:cstheme="minorHAnsi"/>
                <w:iCs/>
                <w:color w:val="244062"/>
                <w:sz w:val="18"/>
                <w:szCs w:val="18"/>
              </w:rPr>
              <w:t>earn</w:t>
            </w:r>
            <w:proofErr w:type="spellEnd"/>
            <w:r w:rsidRPr="00352CF3">
              <w:rPr>
                <w:rFonts w:cstheme="minorHAnsi"/>
                <w:iCs/>
                <w:color w:val="244062"/>
                <w:sz w:val="18"/>
                <w:szCs w:val="18"/>
              </w:rPr>
              <w:t xml:space="preserve"> out sulla vendita della partecipazione in Raggio di Puglia </w:t>
            </w:r>
            <w:proofErr w:type="spellStart"/>
            <w:r w:rsidRPr="00352CF3">
              <w:rPr>
                <w:rFonts w:cstheme="minorHAnsi"/>
                <w:iCs/>
                <w:color w:val="244062"/>
                <w:sz w:val="18"/>
                <w:szCs w:val="18"/>
              </w:rPr>
              <w:t>Srl</w:t>
            </w:r>
            <w:proofErr w:type="spellEnd"/>
            <w:r w:rsidRPr="00352CF3">
              <w:rPr>
                <w:rFonts w:cstheme="minorHAnsi"/>
                <w:iCs/>
                <w:color w:val="244062"/>
                <w:sz w:val="18"/>
                <w:szCs w:val="18"/>
              </w:rPr>
              <w:t>) relativo alla cessione di una partecipazione posta in essere in passato.</w:t>
            </w:r>
            <w:r>
              <w:rPr>
                <w:rFonts w:cstheme="minorHAnsi"/>
                <w:iCs/>
                <w:color w:val="244062"/>
                <w:sz w:val="18"/>
                <w:szCs w:val="18"/>
              </w:rPr>
              <w:t xml:space="preserve"> </w:t>
            </w:r>
            <w:r w:rsidRPr="00352CF3">
              <w:rPr>
                <w:rFonts w:cstheme="minorHAnsi"/>
                <w:iCs/>
                <w:color w:val="244062"/>
                <w:sz w:val="18"/>
                <w:szCs w:val="18"/>
              </w:rPr>
              <w:t>È ragionevole prevedere che si possa giungere allo scioglimento e alla conclusione della liquidazione di Orizzonte Solare con riparto finali ai soci, tra cui Tecno Holding, nel primo semestre del 2026. Il patrimonio netto contabile di Orizzonte Solare al 31/12/2024 ammontava a circa 257 mila euro mentre quello atteso alla fine della liquidazione a circa 2,1 milioni di euro.</w:t>
            </w:r>
          </w:p>
          <w:p w14:paraId="7830FC7C" w14:textId="0424DBCB" w:rsidR="0047788D" w:rsidRPr="00C414B3" w:rsidRDefault="00352CF3" w:rsidP="00EA754F">
            <w:pPr>
              <w:spacing w:after="0" w:line="240" w:lineRule="auto"/>
              <w:jc w:val="both"/>
              <w:rPr>
                <w:rFonts w:cstheme="minorHAnsi"/>
                <w:iCs/>
                <w:color w:val="244062"/>
                <w:sz w:val="18"/>
                <w:szCs w:val="18"/>
              </w:rPr>
            </w:pPr>
            <w:r>
              <w:rPr>
                <w:rFonts w:cstheme="minorHAnsi"/>
                <w:iCs/>
                <w:color w:val="244062"/>
                <w:sz w:val="18"/>
                <w:szCs w:val="18"/>
              </w:rPr>
              <w:t>P</w:t>
            </w:r>
            <w:r w:rsidRPr="00352CF3">
              <w:rPr>
                <w:rFonts w:cstheme="minorHAnsi"/>
                <w:iCs/>
                <w:color w:val="244062"/>
                <w:sz w:val="18"/>
                <w:szCs w:val="18"/>
              </w:rPr>
              <w:t xml:space="preserve">er la partecipazione in </w:t>
            </w:r>
            <w:r w:rsidRPr="003F4C61">
              <w:rPr>
                <w:rFonts w:cstheme="minorHAnsi"/>
                <w:iCs/>
                <w:color w:val="244062"/>
                <w:sz w:val="18"/>
                <w:szCs w:val="18"/>
                <w:u w:val="single"/>
              </w:rPr>
              <w:t xml:space="preserve">Ambra Verde 3 </w:t>
            </w:r>
            <w:proofErr w:type="spellStart"/>
            <w:r w:rsidRPr="003F4C61">
              <w:rPr>
                <w:rFonts w:cstheme="minorHAnsi"/>
                <w:iCs/>
                <w:color w:val="244062"/>
                <w:sz w:val="18"/>
                <w:szCs w:val="18"/>
                <w:u w:val="single"/>
              </w:rPr>
              <w:t>Srl</w:t>
            </w:r>
            <w:proofErr w:type="spellEnd"/>
            <w:r w:rsidRPr="00352CF3">
              <w:rPr>
                <w:rFonts w:cstheme="minorHAnsi"/>
                <w:iCs/>
                <w:color w:val="244062"/>
                <w:sz w:val="18"/>
                <w:szCs w:val="18"/>
              </w:rPr>
              <w:t xml:space="preserve"> (quota del 11,66%) iscritta in bilancio per </w:t>
            </w:r>
            <w:proofErr w:type="gramStart"/>
            <w:r w:rsidRPr="00352CF3">
              <w:rPr>
                <w:rFonts w:cstheme="minorHAnsi"/>
                <w:iCs/>
                <w:color w:val="244062"/>
                <w:sz w:val="18"/>
                <w:szCs w:val="18"/>
              </w:rPr>
              <w:t>Euro</w:t>
            </w:r>
            <w:proofErr w:type="gramEnd"/>
            <w:r w:rsidRPr="00352CF3">
              <w:rPr>
                <w:rFonts w:cstheme="minorHAnsi"/>
                <w:iCs/>
                <w:color w:val="244062"/>
                <w:sz w:val="18"/>
                <w:szCs w:val="18"/>
              </w:rPr>
              <w:t xml:space="preserve"> 306.000, si fa presente che tale Società, essendo una sub-holding pura, rimane ancora attiva per la valorizzazione delle partecipazioni in portafoglio.</w:t>
            </w:r>
            <w:r>
              <w:rPr>
                <w:rFonts w:cstheme="minorHAnsi"/>
                <w:iCs/>
                <w:color w:val="244062"/>
                <w:sz w:val="18"/>
                <w:szCs w:val="18"/>
              </w:rPr>
              <w:t xml:space="preserve"> I</w:t>
            </w:r>
            <w:r w:rsidRPr="00352CF3">
              <w:rPr>
                <w:rFonts w:cstheme="minorHAnsi"/>
                <w:iCs/>
                <w:color w:val="244062"/>
                <w:sz w:val="18"/>
                <w:szCs w:val="18"/>
              </w:rPr>
              <w:t>n mancanza di accordi vincolanti con gli altri soci che agevolino la dismissione della partecipazione in AV3 posseduta da Tecno Holding, non è prevedibile quando si riuscirà a monetizzarla definitivamente ma, comunque, non dovrebbe rendersi necessario che Tecno Holding operi, nel proprio bilancio 2025, una svalutazione della partecipazione.</w:t>
            </w:r>
          </w:p>
        </w:tc>
      </w:tr>
      <w:tr w:rsidR="008B5829" w:rsidRPr="00300EF3" w14:paraId="5865EC25"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323525BD" w14:textId="77777777" w:rsidR="008B5829" w:rsidRPr="00C414B3" w:rsidRDefault="008B5829" w:rsidP="009442F4">
            <w:pPr>
              <w:spacing w:after="0" w:line="240" w:lineRule="auto"/>
              <w:rPr>
                <w:rFonts w:cstheme="minorHAnsi"/>
                <w:b/>
                <w:color w:val="244062"/>
                <w:sz w:val="18"/>
                <w:szCs w:val="20"/>
              </w:rPr>
            </w:pPr>
            <w:r w:rsidRPr="001E0F9D">
              <w:rPr>
                <w:rFonts w:cstheme="minorHAnsi"/>
                <w:b/>
                <w:color w:val="244062"/>
                <w:sz w:val="18"/>
                <w:szCs w:val="20"/>
              </w:rPr>
              <w:t>Motivazioni del mancato avvio degli interventi di razionalizzazione previsti</w:t>
            </w:r>
          </w:p>
        </w:tc>
        <w:tc>
          <w:tcPr>
            <w:tcW w:w="2500" w:type="pct"/>
            <w:tcBorders>
              <w:top w:val="single" w:sz="4" w:space="0" w:color="auto"/>
              <w:left w:val="nil"/>
              <w:bottom w:val="single" w:sz="4" w:space="0" w:color="auto"/>
              <w:right w:val="single" w:sz="4" w:space="0" w:color="254061"/>
            </w:tcBorders>
            <w:vAlign w:val="center"/>
          </w:tcPr>
          <w:p w14:paraId="3BF59BC7" w14:textId="77777777" w:rsidR="008B5829" w:rsidRPr="00C414B3" w:rsidRDefault="008B5829" w:rsidP="009442F4">
            <w:pPr>
              <w:spacing w:after="0" w:line="240" w:lineRule="auto"/>
              <w:rPr>
                <w:rFonts w:cstheme="minorHAnsi"/>
                <w:iCs/>
                <w:color w:val="244062"/>
                <w:sz w:val="18"/>
                <w:szCs w:val="18"/>
              </w:rPr>
            </w:pPr>
          </w:p>
        </w:tc>
      </w:tr>
      <w:tr w:rsidR="00D87A81" w:rsidRPr="00300EF3" w14:paraId="3DC50AB6"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592132E3" w14:textId="77777777" w:rsidR="00D87A81" w:rsidRPr="00C414B3" w:rsidRDefault="00D87A81" w:rsidP="00D87A81">
            <w:pPr>
              <w:spacing w:after="0" w:line="240" w:lineRule="auto"/>
              <w:rPr>
                <w:rFonts w:cstheme="minorHAnsi"/>
                <w:b/>
                <w:color w:val="244062"/>
                <w:sz w:val="18"/>
                <w:szCs w:val="20"/>
              </w:rPr>
            </w:pPr>
            <w:r w:rsidRPr="001E0F9D">
              <w:rPr>
                <w:rFonts w:cstheme="minorHAnsi"/>
                <w:b/>
                <w:color w:val="244062"/>
                <w:sz w:val="18"/>
                <w:szCs w:val="20"/>
              </w:rPr>
              <w:t>Interventi di razionalizzazione realizzati</w:t>
            </w:r>
          </w:p>
        </w:tc>
        <w:tc>
          <w:tcPr>
            <w:tcW w:w="2500" w:type="pct"/>
            <w:tcBorders>
              <w:top w:val="single" w:sz="4" w:space="0" w:color="auto"/>
              <w:left w:val="nil"/>
              <w:bottom w:val="single" w:sz="4" w:space="0" w:color="auto"/>
              <w:right w:val="single" w:sz="4" w:space="0" w:color="254061"/>
            </w:tcBorders>
            <w:vAlign w:val="center"/>
          </w:tcPr>
          <w:p w14:paraId="2701DE4F" w14:textId="3F469C6B" w:rsidR="00D94D07" w:rsidRPr="00264083" w:rsidRDefault="00D94D07" w:rsidP="00D87A81">
            <w:pPr>
              <w:spacing w:after="0" w:line="240" w:lineRule="auto"/>
              <w:jc w:val="both"/>
              <w:rPr>
                <w:color w:val="24405E"/>
                <w:sz w:val="18"/>
                <w:szCs w:val="18"/>
              </w:rPr>
            </w:pPr>
            <w:r w:rsidRPr="003F4C61">
              <w:rPr>
                <w:color w:val="24405E"/>
                <w:sz w:val="18"/>
                <w:szCs w:val="18"/>
              </w:rPr>
              <w:t xml:space="preserve">Il Programma di Riconfigurazione approvato dal </w:t>
            </w:r>
            <w:proofErr w:type="gramStart"/>
            <w:r w:rsidRPr="003F4C61">
              <w:rPr>
                <w:color w:val="24405E"/>
                <w:sz w:val="18"/>
                <w:szCs w:val="18"/>
              </w:rPr>
              <w:t>Consiglio di Amministrazione</w:t>
            </w:r>
            <w:proofErr w:type="gramEnd"/>
            <w:r w:rsidRPr="003F4C61">
              <w:rPr>
                <w:color w:val="24405E"/>
                <w:sz w:val="18"/>
                <w:szCs w:val="18"/>
              </w:rPr>
              <w:t xml:space="preserve"> di Tecno Holding in data 26 novembre 2020 prevedeva un processo accelerato di dismissione della maggior parte degli assets ad esclusione di Tinexta (essendo società quotata) da realizzarsi avendo sempre attenzione alla migliore </w:t>
            </w:r>
            <w:r w:rsidRPr="00264083">
              <w:rPr>
                <w:color w:val="24405E"/>
                <w:sz w:val="18"/>
                <w:szCs w:val="18"/>
              </w:rPr>
              <w:t>valorizzazione degli assets stessi.</w:t>
            </w:r>
          </w:p>
          <w:p w14:paraId="02D92ED3" w14:textId="418980E3" w:rsidR="002861BD" w:rsidRPr="00264083" w:rsidRDefault="00D87A81" w:rsidP="00D87A81">
            <w:pPr>
              <w:spacing w:after="0" w:line="240" w:lineRule="auto"/>
              <w:jc w:val="both"/>
              <w:rPr>
                <w:color w:val="24405E"/>
                <w:sz w:val="18"/>
                <w:szCs w:val="18"/>
              </w:rPr>
            </w:pPr>
            <w:r w:rsidRPr="00264083">
              <w:rPr>
                <w:color w:val="24405E"/>
                <w:sz w:val="18"/>
                <w:szCs w:val="18"/>
              </w:rPr>
              <w:t>Alla data di adozione del provvedimento, il portafoglio partecipativo di Tecno Holding è variato</w:t>
            </w:r>
            <w:r w:rsidR="002861BD" w:rsidRPr="00264083">
              <w:rPr>
                <w:color w:val="24405E"/>
                <w:sz w:val="18"/>
                <w:szCs w:val="18"/>
              </w:rPr>
              <w:t xml:space="preserve"> rispetto al 31/12/202</w:t>
            </w:r>
            <w:r w:rsidR="003F4C61" w:rsidRPr="00264083">
              <w:rPr>
                <w:color w:val="24405E"/>
                <w:sz w:val="18"/>
                <w:szCs w:val="18"/>
              </w:rPr>
              <w:t>3</w:t>
            </w:r>
            <w:r w:rsidR="002861BD" w:rsidRPr="00264083">
              <w:rPr>
                <w:color w:val="24405E"/>
                <w:sz w:val="18"/>
                <w:szCs w:val="18"/>
              </w:rPr>
              <w:t>.</w:t>
            </w:r>
          </w:p>
          <w:p w14:paraId="69AA1A6F" w14:textId="16803ED8" w:rsidR="002861BD" w:rsidRPr="00C414B3" w:rsidRDefault="00217FB7" w:rsidP="00D87A81">
            <w:pPr>
              <w:spacing w:after="0" w:line="240" w:lineRule="auto"/>
              <w:jc w:val="both"/>
              <w:rPr>
                <w:rFonts w:cstheme="minorHAnsi"/>
                <w:iCs/>
                <w:color w:val="244062"/>
                <w:sz w:val="18"/>
                <w:szCs w:val="18"/>
              </w:rPr>
            </w:pPr>
            <w:r w:rsidRPr="00264083">
              <w:rPr>
                <w:color w:val="24405E"/>
                <w:sz w:val="18"/>
                <w:szCs w:val="18"/>
              </w:rPr>
              <w:t xml:space="preserve">A </w:t>
            </w:r>
            <w:r w:rsidR="00D87A81" w:rsidRPr="00264083">
              <w:rPr>
                <w:color w:val="24405E"/>
                <w:sz w:val="18"/>
                <w:szCs w:val="18"/>
              </w:rPr>
              <w:t xml:space="preserve">settembre 2024 si è registrata la cancellazione dal </w:t>
            </w:r>
            <w:r w:rsidR="00D87A81" w:rsidRPr="00264083">
              <w:rPr>
                <w:rFonts w:cstheme="minorHAnsi"/>
                <w:iCs/>
                <w:color w:val="244062"/>
                <w:sz w:val="18"/>
                <w:szCs w:val="18"/>
              </w:rPr>
              <w:t xml:space="preserve">Registro Imprese della sua partecipata </w:t>
            </w:r>
            <w:r w:rsidR="00D87A81" w:rsidRPr="00264083">
              <w:rPr>
                <w:rFonts w:cstheme="minorHAnsi"/>
                <w:iCs/>
                <w:color w:val="244062"/>
                <w:sz w:val="18"/>
                <w:szCs w:val="18"/>
                <w:u w:val="single"/>
              </w:rPr>
              <w:t>RS Records</w:t>
            </w:r>
            <w:r w:rsidR="00264083" w:rsidRPr="00264083">
              <w:rPr>
                <w:rFonts w:cstheme="minorHAnsi"/>
                <w:iCs/>
                <w:color w:val="244062"/>
                <w:sz w:val="18"/>
                <w:szCs w:val="18"/>
                <w:u w:val="single"/>
              </w:rPr>
              <w:t xml:space="preserve"> Store</w:t>
            </w:r>
            <w:r w:rsidR="00D87A81" w:rsidRPr="00264083">
              <w:rPr>
                <w:rFonts w:cstheme="minorHAnsi"/>
                <w:iCs/>
                <w:color w:val="244062"/>
                <w:sz w:val="18"/>
                <w:szCs w:val="18"/>
              </w:rPr>
              <w:t>, in liquidazione volontaria da dicembre 2020.</w:t>
            </w:r>
            <w:r w:rsidRPr="00264083">
              <w:rPr>
                <w:rFonts w:cstheme="minorHAnsi"/>
                <w:iCs/>
                <w:color w:val="244062"/>
                <w:sz w:val="18"/>
                <w:szCs w:val="18"/>
              </w:rPr>
              <w:t xml:space="preserve"> </w:t>
            </w:r>
          </w:p>
        </w:tc>
      </w:tr>
      <w:tr w:rsidR="00D87A81" w:rsidRPr="00300EF3" w14:paraId="12480FAD"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B38C1A8" w14:textId="77777777" w:rsidR="00D87A81" w:rsidRPr="00246C4F" w:rsidRDefault="00D87A81" w:rsidP="00D87A81">
            <w:pPr>
              <w:spacing w:after="0" w:line="240" w:lineRule="auto"/>
              <w:rPr>
                <w:rFonts w:cstheme="minorHAnsi"/>
                <w:b/>
                <w:color w:val="244062"/>
                <w:sz w:val="18"/>
                <w:szCs w:val="20"/>
              </w:rPr>
            </w:pPr>
            <w:r w:rsidRPr="00246C4F">
              <w:rPr>
                <w:rFonts w:cstheme="minorHAnsi"/>
                <w:b/>
                <w:color w:val="244062"/>
                <w:sz w:val="18"/>
                <w:szCs w:val="20"/>
              </w:rPr>
              <w:t>Ulteriori informazioni</w:t>
            </w:r>
            <w:r w:rsidRPr="00AF693D">
              <w:rPr>
                <w:rFonts w:cstheme="minorHAnsi"/>
                <w:b/>
                <w:color w:val="FF0000"/>
                <w:sz w:val="18"/>
                <w:szCs w:val="20"/>
              </w:rPr>
              <w:t>*</w:t>
            </w:r>
          </w:p>
        </w:tc>
        <w:tc>
          <w:tcPr>
            <w:tcW w:w="2500" w:type="pct"/>
            <w:tcBorders>
              <w:top w:val="single" w:sz="4" w:space="0" w:color="auto"/>
              <w:left w:val="nil"/>
              <w:bottom w:val="single" w:sz="4" w:space="0" w:color="auto"/>
              <w:right w:val="single" w:sz="4" w:space="0" w:color="254061"/>
            </w:tcBorders>
            <w:vAlign w:val="center"/>
          </w:tcPr>
          <w:p w14:paraId="5B6A2631" w14:textId="77777777" w:rsidR="00D87A81" w:rsidRPr="00C414B3" w:rsidRDefault="00D87A81" w:rsidP="00D87A81">
            <w:pPr>
              <w:spacing w:after="0" w:line="240" w:lineRule="auto"/>
              <w:rPr>
                <w:rFonts w:cstheme="minorHAnsi"/>
                <w:iCs/>
                <w:color w:val="244062"/>
                <w:sz w:val="18"/>
                <w:szCs w:val="18"/>
              </w:rPr>
            </w:pPr>
          </w:p>
        </w:tc>
      </w:tr>
    </w:tbl>
    <w:p w14:paraId="718E2C92" w14:textId="77777777" w:rsidR="008B5829" w:rsidRPr="000B779F" w:rsidRDefault="008B5829" w:rsidP="008B5829">
      <w:pPr>
        <w:rPr>
          <w:rFonts w:cstheme="minorHAnsi"/>
          <w:color w:val="244062"/>
          <w:sz w:val="18"/>
          <w:szCs w:val="20"/>
        </w:rPr>
      </w:pPr>
      <w:r w:rsidRPr="00AF693D">
        <w:rPr>
          <w:rFonts w:cstheme="minorHAnsi"/>
          <w:color w:val="FF0000"/>
          <w:sz w:val="18"/>
          <w:szCs w:val="20"/>
        </w:rPr>
        <w:t>*</w:t>
      </w:r>
      <w:r w:rsidRPr="000B779F">
        <w:rPr>
          <w:rFonts w:cstheme="minorHAnsi"/>
          <w:color w:val="244062"/>
          <w:sz w:val="18"/>
          <w:szCs w:val="20"/>
        </w:rPr>
        <w:t>Campo testuale con compilazione facoltativa.</w:t>
      </w:r>
    </w:p>
    <w:p w14:paraId="7650DD3D" w14:textId="77777777" w:rsidR="008B5829" w:rsidRDefault="008B5829" w:rsidP="008B5829">
      <w:pPr>
        <w:rPr>
          <w:b/>
          <w:u w:val="single"/>
        </w:rPr>
      </w:pPr>
    </w:p>
    <w:p w14:paraId="17446546" w14:textId="77777777" w:rsidR="008B5829" w:rsidRDefault="008B5829" w:rsidP="008B5829">
      <w:pPr>
        <w:tabs>
          <w:tab w:val="left" w:pos="357"/>
        </w:tabs>
        <w:rPr>
          <w:sz w:val="20"/>
          <w:szCs w:val="20"/>
        </w:rPr>
      </w:pPr>
    </w:p>
    <w:p w14:paraId="0BB644C5" w14:textId="77777777" w:rsidR="00B76EA7" w:rsidRDefault="00B76EA7" w:rsidP="00B76EA7">
      <w:pPr>
        <w:rPr>
          <w:rFonts w:ascii="Calibri" w:eastAsia="MS Mincho" w:hAnsi="Calibri" w:cs="Calibri"/>
          <w:sz w:val="24"/>
          <w:szCs w:val="24"/>
          <w:lang w:eastAsia="ja-JP"/>
        </w:rPr>
      </w:pPr>
    </w:p>
    <w:p w14:paraId="6A78E1E0" w14:textId="77777777" w:rsidR="00B76EA7" w:rsidRPr="00D644A6" w:rsidRDefault="00B76EA7" w:rsidP="00B76EA7">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bookmarkStart w:id="0" w:name="_Hlk150442765"/>
      <w:r w:rsidRPr="00D644A6">
        <w:rPr>
          <w:rFonts w:eastAsia="MS Mincho" w:cstheme="minorHAnsi"/>
          <w:b/>
          <w:bCs/>
          <w:color w:val="002060"/>
          <w:sz w:val="24"/>
          <w:szCs w:val="24"/>
          <w:lang w:eastAsia="ja-JP"/>
        </w:rPr>
        <w:t>SCHEDA PARTECIPAZIONE NON PIU’ DETENUTA</w:t>
      </w:r>
    </w:p>
    <w:p w14:paraId="3A7E43F0" w14:textId="77777777" w:rsidR="00B76EA7" w:rsidRPr="00D644A6" w:rsidRDefault="00B76EA7" w:rsidP="00B76EA7">
      <w:pPr>
        <w:widowControl w:val="0"/>
        <w:spacing w:before="120"/>
        <w:jc w:val="center"/>
        <w:rPr>
          <w:rFonts w:eastAsia="MS Mincho" w:cstheme="minorHAnsi"/>
          <w:b/>
          <w:bCs/>
          <w:color w:val="FFFFFF" w:themeColor="background1"/>
          <w:sz w:val="2"/>
          <w:szCs w:val="24"/>
          <w:lang w:eastAsia="ja-JP"/>
        </w:rPr>
      </w:pPr>
    </w:p>
    <w:p w14:paraId="190127CE" w14:textId="77777777" w:rsidR="00B76EA7" w:rsidRPr="00D644A6" w:rsidRDefault="00B76EA7" w:rsidP="00B76EA7">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r w:rsidRPr="00C825D6">
        <w:rPr>
          <w:rFonts w:eastAsia="MS Mincho" w:cstheme="minorHAnsi"/>
          <w:b/>
          <w:bCs/>
          <w:color w:val="002060"/>
          <w:sz w:val="24"/>
          <w:szCs w:val="24"/>
          <w:lang w:eastAsia="ja-JP"/>
        </w:rPr>
        <w:t>Fusione della società (per unione o per incorporazione)</w:t>
      </w:r>
    </w:p>
    <w:p w14:paraId="5C60C69A" w14:textId="77777777" w:rsidR="00B76EA7" w:rsidRDefault="00B76EA7" w:rsidP="00B76EA7"/>
    <w:p w14:paraId="07AFE7B4" w14:textId="77777777" w:rsidR="00B76EA7" w:rsidRPr="00D644A6" w:rsidRDefault="00B76EA7" w:rsidP="00B76EA7">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5099"/>
        <w:gridCol w:w="4539"/>
      </w:tblGrid>
      <w:tr w:rsidR="00B76EA7" w:rsidRPr="00743340" w14:paraId="7F625EC4" w14:textId="77777777" w:rsidTr="007E7EEB">
        <w:trPr>
          <w:cantSplit/>
          <w:trHeight w:val="249"/>
          <w:jc w:val="center"/>
        </w:trPr>
        <w:tc>
          <w:tcPr>
            <w:tcW w:w="2645" w:type="pct"/>
            <w:vAlign w:val="center"/>
          </w:tcPr>
          <w:p w14:paraId="02588B22" w14:textId="77777777" w:rsidR="00B76EA7" w:rsidRPr="00743340" w:rsidRDefault="00B76EA7" w:rsidP="007E7EEB">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355" w:type="pct"/>
            <w:vAlign w:val="center"/>
          </w:tcPr>
          <w:p w14:paraId="19DE474F" w14:textId="69251CD1" w:rsidR="00B76EA7" w:rsidRPr="00743340" w:rsidRDefault="00B76EA7" w:rsidP="007E7EEB">
            <w:pPr>
              <w:spacing w:after="0" w:line="240" w:lineRule="auto"/>
              <w:rPr>
                <w:rFonts w:cstheme="minorHAnsi"/>
                <w:iCs/>
                <w:color w:val="244062"/>
                <w:sz w:val="18"/>
                <w:szCs w:val="18"/>
              </w:rPr>
            </w:pPr>
            <w:r w:rsidRPr="00C22C3A">
              <w:rPr>
                <w:rFonts w:ascii="Calibri" w:eastAsia="Calibri" w:hAnsi="Calibri" w:cs="Calibri"/>
                <w:iCs/>
                <w:color w:val="244062"/>
                <w:sz w:val="18"/>
                <w:szCs w:val="18"/>
              </w:rPr>
              <w:t>97963600586</w:t>
            </w:r>
          </w:p>
        </w:tc>
      </w:tr>
      <w:tr w:rsidR="00B76EA7" w:rsidRPr="00743340" w14:paraId="5A5703D0" w14:textId="77777777" w:rsidTr="007E7EEB">
        <w:trPr>
          <w:cantSplit/>
          <w:trHeight w:val="249"/>
          <w:jc w:val="center"/>
        </w:trPr>
        <w:tc>
          <w:tcPr>
            <w:tcW w:w="2645" w:type="pct"/>
            <w:vAlign w:val="center"/>
          </w:tcPr>
          <w:p w14:paraId="7BDA7777" w14:textId="77777777" w:rsidR="00B76EA7" w:rsidRPr="00743340" w:rsidRDefault="00B76EA7" w:rsidP="007E7EEB">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355" w:type="pct"/>
            <w:vAlign w:val="center"/>
          </w:tcPr>
          <w:p w14:paraId="07261096" w14:textId="1724C2B1" w:rsidR="00B76EA7" w:rsidRPr="00743340" w:rsidRDefault="00B76EA7" w:rsidP="007E7EEB">
            <w:pPr>
              <w:spacing w:after="0" w:line="240" w:lineRule="auto"/>
              <w:rPr>
                <w:rFonts w:cstheme="minorHAnsi"/>
                <w:iCs/>
                <w:color w:val="244062"/>
                <w:sz w:val="18"/>
                <w:szCs w:val="18"/>
              </w:rPr>
            </w:pPr>
            <w:r w:rsidRPr="00C22C3A">
              <w:rPr>
                <w:rFonts w:ascii="Calibri" w:eastAsia="Calibri" w:hAnsi="Calibri" w:cs="Calibri"/>
                <w:iCs/>
                <w:color w:val="244062"/>
                <w:sz w:val="18"/>
                <w:szCs w:val="18"/>
              </w:rPr>
              <w:t>MIRABILIA NETWORK SCRL</w:t>
            </w:r>
          </w:p>
        </w:tc>
      </w:tr>
    </w:tbl>
    <w:p w14:paraId="573A1AAD" w14:textId="77777777" w:rsidR="00B76EA7" w:rsidRDefault="00B76EA7" w:rsidP="00B76EA7">
      <w:pPr>
        <w:tabs>
          <w:tab w:val="left" w:pos="357"/>
        </w:tabs>
        <w:rPr>
          <w:sz w:val="20"/>
          <w:szCs w:val="20"/>
        </w:rPr>
      </w:pPr>
    </w:p>
    <w:tbl>
      <w:tblPr>
        <w:tblW w:w="4999" w:type="pct"/>
        <w:jc w:val="center"/>
        <w:tblLook w:val="04A0" w:firstRow="1" w:lastRow="0" w:firstColumn="1" w:lastColumn="0" w:noHBand="0" w:noVBand="1"/>
      </w:tblPr>
      <w:tblGrid>
        <w:gridCol w:w="5099"/>
        <w:gridCol w:w="4532"/>
      </w:tblGrid>
      <w:tr w:rsidR="00B76EA7" w:rsidRPr="00300EF3" w14:paraId="618A0D19" w14:textId="77777777" w:rsidTr="007E7EEB">
        <w:trPr>
          <w:cantSplit/>
          <w:trHeight w:val="249"/>
          <w:tblHeader/>
          <w:jc w:val="center"/>
        </w:trPr>
        <w:tc>
          <w:tcPr>
            <w:tcW w:w="2647" w:type="pct"/>
            <w:tcBorders>
              <w:top w:val="double" w:sz="6" w:space="0" w:color="0F253F"/>
              <w:left w:val="single" w:sz="4" w:space="0" w:color="FFFFFF"/>
              <w:bottom w:val="double" w:sz="4" w:space="0" w:color="auto"/>
              <w:right w:val="nil"/>
            </w:tcBorders>
            <w:shd w:val="clear" w:color="auto" w:fill="DEEAF6"/>
            <w:vAlign w:val="center"/>
            <w:hideMark/>
          </w:tcPr>
          <w:p w14:paraId="6B1E5010" w14:textId="77777777" w:rsidR="00B76EA7" w:rsidRPr="00D644A6" w:rsidRDefault="00B76EA7" w:rsidP="007E7EEB">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353" w:type="pct"/>
            <w:tcBorders>
              <w:top w:val="double" w:sz="6" w:space="0" w:color="0F253F"/>
              <w:left w:val="single" w:sz="4" w:space="0" w:color="FFFFFF"/>
              <w:bottom w:val="double" w:sz="4" w:space="0" w:color="auto"/>
              <w:right w:val="nil"/>
            </w:tcBorders>
            <w:shd w:val="clear" w:color="auto" w:fill="DEEAF6"/>
            <w:vAlign w:val="center"/>
            <w:hideMark/>
          </w:tcPr>
          <w:p w14:paraId="04F26143" w14:textId="77777777" w:rsidR="00B76EA7" w:rsidRPr="00D644A6" w:rsidRDefault="00B76EA7" w:rsidP="007E7EEB">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B76EA7" w:rsidRPr="00300EF3" w14:paraId="34D1DB28" w14:textId="77777777" w:rsidTr="007E7EEB">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vAlign w:val="center"/>
          </w:tcPr>
          <w:p w14:paraId="0825560C" w14:textId="77777777" w:rsidR="00B76EA7" w:rsidRPr="00D549B6" w:rsidRDefault="00B76EA7" w:rsidP="007E7EEB">
            <w:pPr>
              <w:spacing w:after="0" w:line="240" w:lineRule="auto"/>
              <w:rPr>
                <w:rFonts w:cstheme="minorHAnsi"/>
                <w:b/>
                <w:color w:val="244062"/>
                <w:sz w:val="18"/>
                <w:szCs w:val="20"/>
              </w:rPr>
            </w:pPr>
            <w:r w:rsidRPr="0059432C">
              <w:rPr>
                <w:rFonts w:cstheme="minorHAnsi"/>
                <w:b/>
                <w:bCs/>
                <w:color w:val="244062"/>
                <w:sz w:val="18"/>
                <w:szCs w:val="20"/>
              </w:rPr>
              <w:t>Partecipazione non più detenuta in attuazione di precedenti piani di razionalizzazione</w:t>
            </w:r>
          </w:p>
        </w:tc>
        <w:sdt>
          <w:sdtPr>
            <w:rPr>
              <w:rFonts w:cstheme="minorHAnsi"/>
              <w:iCs/>
              <w:color w:val="244062"/>
              <w:sz w:val="18"/>
              <w:szCs w:val="18"/>
            </w:rPr>
            <w:alias w:val="Attuazione di misura di razionalizzazione precedente"/>
            <w:tag w:val="Attuazione di misura di razionalizzazione precedentela procedura"/>
            <w:id w:val="-624538470"/>
            <w:placeholder>
              <w:docPart w:val="B9A12CF94F364CD2AC47325E453F9C29"/>
            </w:placeholder>
            <w:dropDownList>
              <w:listItem w:value="Scegliere un elemento."/>
              <w:listItem w:displayText="sì" w:value="sì"/>
              <w:listItem w:displayText="no" w:value="no"/>
            </w:dropDownList>
          </w:sdtPr>
          <w:sdtEndPr/>
          <w:sdtContent>
            <w:tc>
              <w:tcPr>
                <w:tcW w:w="2353" w:type="pct"/>
                <w:tcBorders>
                  <w:top w:val="single" w:sz="4" w:space="0" w:color="auto"/>
                  <w:left w:val="nil"/>
                  <w:bottom w:val="single" w:sz="4" w:space="0" w:color="auto"/>
                  <w:right w:val="single" w:sz="4" w:space="0" w:color="254061"/>
                </w:tcBorders>
                <w:vAlign w:val="center"/>
              </w:tcPr>
              <w:p w14:paraId="1B62B54C" w14:textId="56C318CD" w:rsidR="00B76EA7" w:rsidRPr="00D549B6" w:rsidRDefault="00B76EA7" w:rsidP="007E7EEB">
                <w:pPr>
                  <w:spacing w:after="0" w:line="240" w:lineRule="auto"/>
                  <w:rPr>
                    <w:rFonts w:cstheme="minorHAnsi"/>
                    <w:iCs/>
                    <w:color w:val="244062"/>
                    <w:sz w:val="18"/>
                    <w:szCs w:val="18"/>
                  </w:rPr>
                </w:pPr>
                <w:r>
                  <w:rPr>
                    <w:rFonts w:cstheme="minorHAnsi"/>
                    <w:iCs/>
                    <w:color w:val="244062"/>
                    <w:sz w:val="18"/>
                    <w:szCs w:val="18"/>
                  </w:rPr>
                  <w:t>no</w:t>
                </w:r>
              </w:p>
            </w:tc>
          </w:sdtContent>
        </w:sdt>
      </w:tr>
      <w:tr w:rsidR="00B76EA7" w:rsidRPr="00300EF3" w14:paraId="78727C7D" w14:textId="77777777" w:rsidTr="007E7EEB">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1D1705C" w14:textId="77777777" w:rsidR="00B76EA7" w:rsidRPr="003871CF" w:rsidRDefault="00B76EA7" w:rsidP="007E7EEB">
            <w:pPr>
              <w:spacing w:after="0" w:line="240" w:lineRule="auto"/>
              <w:rPr>
                <w:rFonts w:cstheme="minorHAnsi"/>
                <w:b/>
                <w:color w:val="244062"/>
                <w:sz w:val="18"/>
                <w:szCs w:val="20"/>
              </w:rPr>
            </w:pPr>
            <w:r w:rsidRPr="00C825D6">
              <w:rPr>
                <w:rFonts w:cstheme="minorHAnsi"/>
                <w:b/>
                <w:color w:val="244062"/>
                <w:sz w:val="18"/>
                <w:szCs w:val="20"/>
              </w:rPr>
              <w:t>Data della delibera di fusione</w:t>
            </w:r>
          </w:p>
        </w:tc>
        <w:tc>
          <w:tcPr>
            <w:tcW w:w="2353" w:type="pct"/>
            <w:tcBorders>
              <w:top w:val="single" w:sz="4" w:space="0" w:color="auto"/>
              <w:left w:val="nil"/>
              <w:bottom w:val="single" w:sz="4" w:space="0" w:color="auto"/>
              <w:right w:val="single" w:sz="4" w:space="0" w:color="254061"/>
            </w:tcBorders>
            <w:vAlign w:val="center"/>
          </w:tcPr>
          <w:p w14:paraId="0AD069AB" w14:textId="20EFC0BB" w:rsidR="00B76EA7" w:rsidRDefault="00F77FB2" w:rsidP="007E7EEB">
            <w:pPr>
              <w:spacing w:after="0" w:line="240" w:lineRule="auto"/>
              <w:rPr>
                <w:rFonts w:cstheme="minorHAnsi"/>
                <w:iCs/>
                <w:color w:val="244062"/>
                <w:sz w:val="18"/>
                <w:szCs w:val="18"/>
              </w:rPr>
            </w:pPr>
            <w:r>
              <w:rPr>
                <w:rFonts w:cstheme="minorHAnsi"/>
                <w:iCs/>
                <w:color w:val="244062"/>
                <w:sz w:val="18"/>
                <w:szCs w:val="18"/>
              </w:rPr>
              <w:t>29/01/2025</w:t>
            </w:r>
          </w:p>
        </w:tc>
      </w:tr>
      <w:tr w:rsidR="00B76EA7" w:rsidRPr="00300EF3" w14:paraId="5C4228DF" w14:textId="77777777" w:rsidTr="007E7EEB">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5B1ED087" w14:textId="77777777" w:rsidR="00B76EA7" w:rsidRPr="003871CF" w:rsidRDefault="00B76EA7" w:rsidP="007E7EEB">
            <w:pPr>
              <w:spacing w:after="0" w:line="240" w:lineRule="auto"/>
              <w:rPr>
                <w:rFonts w:cstheme="minorHAnsi"/>
                <w:b/>
                <w:color w:val="244062"/>
                <w:sz w:val="18"/>
                <w:szCs w:val="20"/>
              </w:rPr>
            </w:pPr>
            <w:r w:rsidRPr="00C825D6">
              <w:rPr>
                <w:rFonts w:cstheme="minorHAnsi"/>
                <w:b/>
                <w:color w:val="244062"/>
                <w:sz w:val="18"/>
                <w:szCs w:val="20"/>
              </w:rPr>
              <w:t>Data di effetto della fusione</w:t>
            </w:r>
          </w:p>
        </w:tc>
        <w:tc>
          <w:tcPr>
            <w:tcW w:w="2353" w:type="pct"/>
            <w:tcBorders>
              <w:top w:val="single" w:sz="4" w:space="0" w:color="auto"/>
              <w:left w:val="nil"/>
              <w:bottom w:val="single" w:sz="4" w:space="0" w:color="auto"/>
              <w:right w:val="single" w:sz="4" w:space="0" w:color="254061"/>
            </w:tcBorders>
            <w:vAlign w:val="center"/>
          </w:tcPr>
          <w:p w14:paraId="4832B478" w14:textId="20271F22" w:rsidR="00B76EA7" w:rsidRDefault="00F77FB2" w:rsidP="007E7EEB">
            <w:pPr>
              <w:spacing w:after="0" w:line="240" w:lineRule="auto"/>
              <w:rPr>
                <w:rFonts w:cstheme="minorHAnsi"/>
                <w:iCs/>
                <w:color w:val="244062"/>
                <w:sz w:val="18"/>
                <w:szCs w:val="18"/>
              </w:rPr>
            </w:pPr>
            <w:r>
              <w:rPr>
                <w:rFonts w:cstheme="minorHAnsi"/>
                <w:iCs/>
                <w:color w:val="244062"/>
                <w:sz w:val="18"/>
                <w:szCs w:val="18"/>
              </w:rPr>
              <w:t>21/05/2025</w:t>
            </w:r>
          </w:p>
        </w:tc>
      </w:tr>
      <w:tr w:rsidR="00B76EA7" w:rsidRPr="00300EF3" w14:paraId="11F2D5F6" w14:textId="77777777" w:rsidTr="007E7EEB">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126E593" w14:textId="77777777" w:rsidR="00B76EA7" w:rsidRPr="003871CF" w:rsidRDefault="00B76EA7" w:rsidP="007E7EEB">
            <w:pPr>
              <w:spacing w:after="0" w:line="240" w:lineRule="auto"/>
              <w:rPr>
                <w:rFonts w:cstheme="minorHAnsi"/>
                <w:b/>
                <w:color w:val="244062"/>
                <w:sz w:val="18"/>
                <w:szCs w:val="20"/>
              </w:rPr>
            </w:pPr>
            <w:r w:rsidRPr="00C825D6">
              <w:rPr>
                <w:rFonts w:cstheme="minorHAnsi"/>
                <w:b/>
                <w:color w:val="244062"/>
                <w:sz w:val="18"/>
                <w:szCs w:val="20"/>
              </w:rPr>
              <w:t>C</w:t>
            </w:r>
            <w:r>
              <w:rPr>
                <w:rFonts w:cstheme="minorHAnsi"/>
                <w:b/>
                <w:color w:val="244062"/>
                <w:sz w:val="18"/>
                <w:szCs w:val="20"/>
              </w:rPr>
              <w:t>odice fiscale</w:t>
            </w:r>
            <w:r w:rsidRPr="00C825D6">
              <w:rPr>
                <w:rFonts w:cstheme="minorHAnsi"/>
                <w:b/>
                <w:color w:val="244062"/>
                <w:sz w:val="18"/>
                <w:szCs w:val="20"/>
              </w:rPr>
              <w:t xml:space="preserve"> della nuova società/società incorporante </w:t>
            </w:r>
          </w:p>
        </w:tc>
        <w:tc>
          <w:tcPr>
            <w:tcW w:w="2353" w:type="pct"/>
            <w:tcBorders>
              <w:top w:val="single" w:sz="4" w:space="0" w:color="auto"/>
              <w:left w:val="nil"/>
              <w:bottom w:val="single" w:sz="4" w:space="0" w:color="auto"/>
              <w:right w:val="single" w:sz="4" w:space="0" w:color="254061"/>
            </w:tcBorders>
            <w:vAlign w:val="center"/>
          </w:tcPr>
          <w:p w14:paraId="7C422E30" w14:textId="1DA681FA" w:rsidR="00B76EA7" w:rsidRDefault="00B76EA7" w:rsidP="007E7EEB">
            <w:pPr>
              <w:spacing w:after="0" w:line="240" w:lineRule="auto"/>
              <w:rPr>
                <w:rFonts w:cstheme="minorHAnsi"/>
                <w:iCs/>
                <w:color w:val="244062"/>
                <w:sz w:val="18"/>
                <w:szCs w:val="18"/>
              </w:rPr>
            </w:pPr>
            <w:r w:rsidRPr="00B76EA7">
              <w:rPr>
                <w:rFonts w:cstheme="minorHAnsi"/>
                <w:iCs/>
                <w:color w:val="244062"/>
                <w:sz w:val="18"/>
                <w:szCs w:val="18"/>
              </w:rPr>
              <w:t>04416711002</w:t>
            </w:r>
          </w:p>
        </w:tc>
      </w:tr>
      <w:tr w:rsidR="00B76EA7" w:rsidRPr="00300EF3" w14:paraId="74FC5BD7" w14:textId="77777777" w:rsidTr="007E7EEB">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2C06EED9" w14:textId="77777777" w:rsidR="00B76EA7" w:rsidRPr="00D549B6" w:rsidRDefault="00B76EA7" w:rsidP="007E7EEB">
            <w:pPr>
              <w:spacing w:after="0" w:line="240" w:lineRule="auto"/>
              <w:rPr>
                <w:rFonts w:cstheme="minorHAnsi"/>
                <w:b/>
                <w:color w:val="244062"/>
                <w:sz w:val="18"/>
                <w:szCs w:val="20"/>
              </w:rPr>
            </w:pPr>
            <w:r w:rsidRPr="00C825D6">
              <w:rPr>
                <w:rFonts w:cstheme="minorHAnsi"/>
                <w:b/>
                <w:color w:val="244062"/>
                <w:sz w:val="18"/>
                <w:szCs w:val="20"/>
              </w:rPr>
              <w:t xml:space="preserve">Denominazione della nuova società/società incorporante </w:t>
            </w:r>
          </w:p>
        </w:tc>
        <w:tc>
          <w:tcPr>
            <w:tcW w:w="2353" w:type="pct"/>
            <w:tcBorders>
              <w:top w:val="single" w:sz="4" w:space="0" w:color="auto"/>
              <w:left w:val="nil"/>
              <w:bottom w:val="single" w:sz="4" w:space="0" w:color="auto"/>
              <w:right w:val="single" w:sz="4" w:space="0" w:color="254061"/>
            </w:tcBorders>
            <w:vAlign w:val="center"/>
          </w:tcPr>
          <w:p w14:paraId="2105C251" w14:textId="49B33611" w:rsidR="00B76EA7" w:rsidRPr="00D549B6" w:rsidRDefault="00B76EA7" w:rsidP="007E7EEB">
            <w:pPr>
              <w:spacing w:after="0" w:line="240" w:lineRule="auto"/>
              <w:rPr>
                <w:rFonts w:cstheme="minorHAnsi"/>
                <w:iCs/>
                <w:color w:val="244062"/>
                <w:sz w:val="18"/>
                <w:szCs w:val="18"/>
              </w:rPr>
            </w:pPr>
            <w:proofErr w:type="spellStart"/>
            <w:r w:rsidRPr="00B76EA7">
              <w:rPr>
                <w:rFonts w:cstheme="minorHAnsi"/>
                <w:iCs/>
                <w:color w:val="244062"/>
                <w:sz w:val="18"/>
                <w:szCs w:val="18"/>
              </w:rPr>
              <w:t>Isnart</w:t>
            </w:r>
            <w:proofErr w:type="spellEnd"/>
            <w:r w:rsidRPr="00B76EA7">
              <w:rPr>
                <w:rFonts w:cstheme="minorHAnsi"/>
                <w:iCs/>
                <w:color w:val="244062"/>
                <w:sz w:val="18"/>
                <w:szCs w:val="18"/>
              </w:rPr>
              <w:t xml:space="preserve"> </w:t>
            </w:r>
            <w:proofErr w:type="spellStart"/>
            <w:r w:rsidRPr="00B76EA7">
              <w:rPr>
                <w:rFonts w:cstheme="minorHAnsi"/>
                <w:iCs/>
                <w:color w:val="244062"/>
                <w:sz w:val="18"/>
                <w:szCs w:val="18"/>
              </w:rPr>
              <w:t>scpa</w:t>
            </w:r>
            <w:proofErr w:type="spellEnd"/>
          </w:p>
        </w:tc>
      </w:tr>
      <w:tr w:rsidR="00B76EA7" w:rsidRPr="00300EF3" w14:paraId="223A05B8" w14:textId="77777777" w:rsidTr="007E7EEB">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105C2CB6" w14:textId="77777777" w:rsidR="00B76EA7" w:rsidRPr="00D549B6" w:rsidRDefault="00B76EA7" w:rsidP="007E7EEB">
            <w:pPr>
              <w:spacing w:after="0" w:line="240" w:lineRule="auto"/>
              <w:rPr>
                <w:rFonts w:cstheme="minorHAnsi"/>
                <w:b/>
                <w:color w:val="244062"/>
                <w:sz w:val="18"/>
                <w:szCs w:val="20"/>
              </w:rPr>
            </w:pPr>
            <w:r w:rsidRPr="00C825D6">
              <w:rPr>
                <w:rFonts w:cstheme="minorHAnsi"/>
                <w:b/>
                <w:color w:val="244062"/>
                <w:sz w:val="18"/>
                <w:szCs w:val="20"/>
              </w:rPr>
              <w:t>Quota di partecipazione acquisita nella nuova società/società incorporante</w:t>
            </w:r>
          </w:p>
        </w:tc>
        <w:tc>
          <w:tcPr>
            <w:tcW w:w="2353" w:type="pct"/>
            <w:tcBorders>
              <w:top w:val="single" w:sz="4" w:space="0" w:color="auto"/>
              <w:left w:val="nil"/>
              <w:bottom w:val="single" w:sz="4" w:space="0" w:color="auto"/>
              <w:right w:val="single" w:sz="4" w:space="0" w:color="254061"/>
            </w:tcBorders>
            <w:vAlign w:val="center"/>
          </w:tcPr>
          <w:p w14:paraId="3B2C0148" w14:textId="5F971B3A" w:rsidR="00B76EA7" w:rsidRPr="00D549B6" w:rsidRDefault="0036250D" w:rsidP="007E7EEB">
            <w:pPr>
              <w:spacing w:after="0" w:line="240" w:lineRule="auto"/>
              <w:rPr>
                <w:rFonts w:cstheme="minorHAnsi"/>
                <w:iCs/>
                <w:color w:val="244062"/>
                <w:sz w:val="18"/>
                <w:szCs w:val="18"/>
              </w:rPr>
            </w:pPr>
            <w:r>
              <w:rPr>
                <w:rFonts w:cstheme="minorHAnsi"/>
                <w:iCs/>
                <w:color w:val="244062"/>
                <w:sz w:val="18"/>
                <w:szCs w:val="18"/>
              </w:rPr>
              <w:t>0,37%</w:t>
            </w:r>
          </w:p>
        </w:tc>
      </w:tr>
      <w:tr w:rsidR="00B76EA7" w:rsidRPr="00300EF3" w14:paraId="680B355A" w14:textId="77777777" w:rsidTr="007E7EEB">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26FA202A" w14:textId="77777777" w:rsidR="00B76EA7" w:rsidRPr="00D549B6" w:rsidRDefault="00B76EA7" w:rsidP="007E7EEB">
            <w:pPr>
              <w:spacing w:after="0" w:line="240" w:lineRule="auto"/>
              <w:rPr>
                <w:rFonts w:cstheme="minorHAnsi"/>
                <w:b/>
                <w:color w:val="244062"/>
                <w:sz w:val="18"/>
                <w:szCs w:val="20"/>
              </w:rPr>
            </w:pPr>
            <w:r>
              <w:rPr>
                <w:rFonts w:cstheme="minorHAnsi"/>
                <w:b/>
                <w:color w:val="244062"/>
                <w:sz w:val="18"/>
                <w:szCs w:val="20"/>
              </w:rPr>
              <w:t>Riconoscimento di un provento</w:t>
            </w:r>
          </w:p>
        </w:tc>
        <w:sdt>
          <w:sdtPr>
            <w:rPr>
              <w:rFonts w:cstheme="minorHAnsi"/>
              <w:iCs/>
              <w:color w:val="244062"/>
              <w:sz w:val="16"/>
              <w:szCs w:val="16"/>
            </w:rPr>
            <w:alias w:val="Provento"/>
            <w:tag w:val="Introito finanziario"/>
            <w:id w:val="1171300331"/>
            <w:placeholder>
              <w:docPart w:val="BD4B4EFBC3304121B9146FE96B58414F"/>
            </w:placeholder>
            <w:dropDownList>
              <w:listItem w:value="Scegliere un elemento."/>
              <w:listItem w:displayText="sì" w:value="sì"/>
              <w:listItem w:displayText="no" w:value="no"/>
            </w:dropDownList>
          </w:sdtPr>
          <w:sdtEndPr/>
          <w:sdtContent>
            <w:tc>
              <w:tcPr>
                <w:tcW w:w="2353" w:type="pct"/>
                <w:tcBorders>
                  <w:top w:val="single" w:sz="4" w:space="0" w:color="auto"/>
                  <w:left w:val="nil"/>
                  <w:bottom w:val="single" w:sz="4" w:space="0" w:color="auto"/>
                  <w:right w:val="single" w:sz="4" w:space="0" w:color="254061"/>
                </w:tcBorders>
              </w:tcPr>
              <w:p w14:paraId="64B0A733" w14:textId="662ED005" w:rsidR="00B76EA7" w:rsidRPr="00D549B6" w:rsidRDefault="0036250D" w:rsidP="007E7EEB">
                <w:pPr>
                  <w:spacing w:after="0" w:line="240" w:lineRule="auto"/>
                  <w:rPr>
                    <w:rFonts w:cstheme="minorHAnsi"/>
                    <w:color w:val="244062"/>
                    <w:sz w:val="18"/>
                    <w:szCs w:val="20"/>
                  </w:rPr>
                </w:pPr>
                <w:r>
                  <w:rPr>
                    <w:rFonts w:cstheme="minorHAnsi"/>
                    <w:iCs/>
                    <w:color w:val="244062"/>
                    <w:sz w:val="16"/>
                    <w:szCs w:val="16"/>
                  </w:rPr>
                  <w:t>no</w:t>
                </w:r>
              </w:p>
            </w:tc>
          </w:sdtContent>
        </w:sdt>
      </w:tr>
      <w:tr w:rsidR="00B76EA7" w:rsidRPr="00300EF3" w14:paraId="26E29AE1" w14:textId="77777777" w:rsidTr="007E7EEB">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110AB822" w14:textId="77777777" w:rsidR="00B76EA7" w:rsidRPr="00D549B6" w:rsidRDefault="00B76EA7" w:rsidP="007E7EEB">
            <w:pPr>
              <w:spacing w:after="0" w:line="240" w:lineRule="auto"/>
              <w:rPr>
                <w:rFonts w:cstheme="minorHAnsi"/>
                <w:b/>
                <w:color w:val="244062"/>
                <w:sz w:val="18"/>
                <w:szCs w:val="20"/>
              </w:rPr>
            </w:pPr>
            <w:r>
              <w:rPr>
                <w:rFonts w:cstheme="minorHAnsi"/>
                <w:b/>
                <w:color w:val="244062"/>
                <w:sz w:val="18"/>
                <w:szCs w:val="20"/>
              </w:rPr>
              <w:t>Importo pattuito/riconosciuto</w:t>
            </w:r>
          </w:p>
        </w:tc>
        <w:tc>
          <w:tcPr>
            <w:tcW w:w="2353" w:type="pct"/>
            <w:tcBorders>
              <w:top w:val="single" w:sz="4" w:space="0" w:color="auto"/>
              <w:left w:val="nil"/>
              <w:bottom w:val="single" w:sz="4" w:space="0" w:color="auto"/>
              <w:right w:val="single" w:sz="4" w:space="0" w:color="254061"/>
            </w:tcBorders>
          </w:tcPr>
          <w:p w14:paraId="63469C2F" w14:textId="05770D5D" w:rsidR="00B76EA7" w:rsidRPr="00D549B6" w:rsidRDefault="0036250D" w:rsidP="007E7EEB">
            <w:pPr>
              <w:spacing w:after="0" w:line="240" w:lineRule="auto"/>
              <w:rPr>
                <w:rFonts w:cstheme="minorHAnsi"/>
                <w:color w:val="244062"/>
                <w:sz w:val="18"/>
                <w:szCs w:val="20"/>
              </w:rPr>
            </w:pPr>
            <w:r>
              <w:rPr>
                <w:rFonts w:cstheme="minorHAnsi"/>
                <w:color w:val="244062"/>
                <w:sz w:val="18"/>
                <w:szCs w:val="20"/>
              </w:rPr>
              <w:t>------------</w:t>
            </w:r>
          </w:p>
        </w:tc>
      </w:tr>
      <w:tr w:rsidR="00B76EA7" w:rsidRPr="00300EF3" w14:paraId="39548B24" w14:textId="77777777" w:rsidTr="007E7EEB">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5E5C817A" w14:textId="77777777" w:rsidR="00B76EA7" w:rsidRPr="00D549B6" w:rsidRDefault="00B76EA7" w:rsidP="007E7EEB">
            <w:pPr>
              <w:spacing w:after="0" w:line="240" w:lineRule="auto"/>
              <w:rPr>
                <w:rFonts w:cstheme="minorHAnsi"/>
                <w:b/>
                <w:color w:val="244062"/>
                <w:sz w:val="18"/>
                <w:szCs w:val="20"/>
              </w:rPr>
            </w:pPr>
            <w:r>
              <w:rPr>
                <w:rFonts w:cstheme="minorHAnsi"/>
                <w:b/>
                <w:color w:val="244062"/>
                <w:sz w:val="18"/>
                <w:szCs w:val="20"/>
              </w:rPr>
              <w:t>Importo incassato</w:t>
            </w:r>
          </w:p>
        </w:tc>
        <w:tc>
          <w:tcPr>
            <w:tcW w:w="2353" w:type="pct"/>
            <w:tcBorders>
              <w:top w:val="single" w:sz="4" w:space="0" w:color="auto"/>
              <w:left w:val="nil"/>
              <w:bottom w:val="single" w:sz="4" w:space="0" w:color="auto"/>
              <w:right w:val="single" w:sz="4" w:space="0" w:color="254061"/>
            </w:tcBorders>
          </w:tcPr>
          <w:p w14:paraId="1DE01A10" w14:textId="5CA3F117" w:rsidR="00B76EA7" w:rsidRPr="00D549B6" w:rsidRDefault="0036250D" w:rsidP="007E7EEB">
            <w:pPr>
              <w:spacing w:after="0" w:line="240" w:lineRule="auto"/>
              <w:rPr>
                <w:rFonts w:cstheme="minorHAnsi"/>
                <w:color w:val="244062"/>
                <w:sz w:val="18"/>
                <w:szCs w:val="20"/>
              </w:rPr>
            </w:pPr>
            <w:r>
              <w:rPr>
                <w:rFonts w:cstheme="minorHAnsi"/>
                <w:color w:val="244062"/>
                <w:sz w:val="18"/>
                <w:szCs w:val="20"/>
              </w:rPr>
              <w:t>------------</w:t>
            </w:r>
          </w:p>
        </w:tc>
      </w:tr>
      <w:tr w:rsidR="00B76EA7" w:rsidRPr="00300EF3" w14:paraId="410B23B7" w14:textId="77777777" w:rsidTr="007E7EEB">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B6AA7CF" w14:textId="77777777" w:rsidR="00B76EA7" w:rsidRPr="003871CF" w:rsidRDefault="00B76EA7" w:rsidP="007E7EEB">
            <w:pPr>
              <w:spacing w:after="0" w:line="240" w:lineRule="auto"/>
              <w:rPr>
                <w:rFonts w:cstheme="minorHAnsi"/>
                <w:b/>
                <w:color w:val="244062"/>
                <w:sz w:val="18"/>
                <w:szCs w:val="20"/>
              </w:rPr>
            </w:pPr>
            <w:r w:rsidRPr="00C825D6">
              <w:rPr>
                <w:rFonts w:cstheme="minorHAnsi"/>
                <w:b/>
                <w:color w:val="244062"/>
                <w:sz w:val="18"/>
                <w:szCs w:val="20"/>
              </w:rPr>
              <w:t xml:space="preserve">Data dell'avvenuto incasso </w:t>
            </w:r>
          </w:p>
        </w:tc>
        <w:tc>
          <w:tcPr>
            <w:tcW w:w="2353" w:type="pct"/>
            <w:tcBorders>
              <w:top w:val="single" w:sz="4" w:space="0" w:color="auto"/>
              <w:left w:val="nil"/>
              <w:bottom w:val="single" w:sz="4" w:space="0" w:color="auto"/>
              <w:right w:val="single" w:sz="4" w:space="0" w:color="254061"/>
            </w:tcBorders>
          </w:tcPr>
          <w:p w14:paraId="45B4B832" w14:textId="1864F79E" w:rsidR="00B76EA7" w:rsidRPr="00D549B6" w:rsidRDefault="0036250D" w:rsidP="007E7EEB">
            <w:pPr>
              <w:spacing w:after="0" w:line="240" w:lineRule="auto"/>
              <w:rPr>
                <w:rFonts w:cstheme="minorHAnsi"/>
                <w:color w:val="244062"/>
                <w:sz w:val="18"/>
                <w:szCs w:val="20"/>
              </w:rPr>
            </w:pPr>
            <w:r>
              <w:rPr>
                <w:rFonts w:cstheme="minorHAnsi"/>
                <w:color w:val="244062"/>
                <w:sz w:val="18"/>
                <w:szCs w:val="20"/>
              </w:rPr>
              <w:t>------------</w:t>
            </w:r>
          </w:p>
        </w:tc>
      </w:tr>
      <w:tr w:rsidR="00B76EA7" w:rsidRPr="00300EF3" w14:paraId="58D5925D" w14:textId="77777777" w:rsidTr="007E7EEB">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6365FD3E" w14:textId="77777777" w:rsidR="00B76EA7" w:rsidRPr="00176786" w:rsidRDefault="00B76EA7" w:rsidP="007E7EEB">
            <w:pPr>
              <w:spacing w:after="0" w:line="240" w:lineRule="auto"/>
              <w:rPr>
                <w:rFonts w:cstheme="minorHAnsi"/>
                <w:b/>
                <w:color w:val="244062"/>
                <w:sz w:val="18"/>
                <w:szCs w:val="20"/>
              </w:rPr>
            </w:pPr>
            <w:r w:rsidRPr="0059432C">
              <w:rPr>
                <w:rFonts w:cstheme="minorHAnsi"/>
                <w:b/>
                <w:color w:val="244062"/>
                <w:sz w:val="18"/>
                <w:szCs w:val="20"/>
              </w:rPr>
              <w:t xml:space="preserve">Data prevista per </w:t>
            </w:r>
            <w:r>
              <w:rPr>
                <w:rFonts w:cstheme="minorHAnsi"/>
                <w:b/>
                <w:color w:val="244062"/>
                <w:sz w:val="18"/>
                <w:szCs w:val="20"/>
              </w:rPr>
              <w:t>l’</w:t>
            </w:r>
            <w:r w:rsidRPr="0059432C">
              <w:rPr>
                <w:rFonts w:cstheme="minorHAnsi"/>
                <w:b/>
                <w:color w:val="244062"/>
                <w:sz w:val="18"/>
                <w:szCs w:val="20"/>
              </w:rPr>
              <w:t>incasso del saldo</w:t>
            </w:r>
            <w:r w:rsidRPr="00776CB3">
              <w:rPr>
                <w:rFonts w:cstheme="minorHAnsi"/>
                <w:b/>
                <w:color w:val="00B0F0"/>
                <w:vertAlign w:val="superscript"/>
              </w:rPr>
              <w:t>§</w:t>
            </w:r>
          </w:p>
        </w:tc>
        <w:tc>
          <w:tcPr>
            <w:tcW w:w="2353" w:type="pct"/>
            <w:tcBorders>
              <w:top w:val="single" w:sz="4" w:space="0" w:color="auto"/>
              <w:left w:val="nil"/>
              <w:bottom w:val="single" w:sz="4" w:space="0" w:color="auto"/>
              <w:right w:val="single" w:sz="4" w:space="0" w:color="254061"/>
            </w:tcBorders>
          </w:tcPr>
          <w:p w14:paraId="5AB12497" w14:textId="747C3054" w:rsidR="00B76EA7" w:rsidRPr="00D549B6" w:rsidRDefault="0036250D" w:rsidP="007E7EEB">
            <w:pPr>
              <w:spacing w:after="0" w:line="240" w:lineRule="auto"/>
              <w:rPr>
                <w:rFonts w:cstheme="minorHAnsi"/>
                <w:color w:val="244062"/>
                <w:sz w:val="18"/>
                <w:szCs w:val="20"/>
              </w:rPr>
            </w:pPr>
            <w:r>
              <w:rPr>
                <w:rFonts w:cstheme="minorHAnsi"/>
                <w:color w:val="244062"/>
                <w:sz w:val="18"/>
                <w:szCs w:val="20"/>
              </w:rPr>
              <w:t>------------</w:t>
            </w:r>
          </w:p>
        </w:tc>
      </w:tr>
      <w:tr w:rsidR="00B76EA7" w:rsidRPr="00300EF3" w14:paraId="00256F04" w14:textId="77777777" w:rsidTr="007E7EEB">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145CEE00" w14:textId="77777777" w:rsidR="00B76EA7" w:rsidRPr="0059432C" w:rsidRDefault="00B76EA7" w:rsidP="007E7EEB">
            <w:pPr>
              <w:spacing w:after="0" w:line="240" w:lineRule="auto"/>
              <w:rPr>
                <w:rFonts w:cstheme="minorHAnsi"/>
                <w:b/>
                <w:color w:val="244062"/>
                <w:sz w:val="18"/>
                <w:szCs w:val="20"/>
              </w:rPr>
            </w:pPr>
            <w:r w:rsidRPr="0059432C">
              <w:rPr>
                <w:rFonts w:cstheme="minorHAnsi"/>
                <w:b/>
                <w:color w:val="244062"/>
                <w:sz w:val="18"/>
                <w:szCs w:val="20"/>
              </w:rPr>
              <w:t>Ulteriori informazioni</w:t>
            </w:r>
            <w:r w:rsidRPr="00AF693D">
              <w:rPr>
                <w:rFonts w:cstheme="minorHAnsi"/>
                <w:b/>
                <w:color w:val="FF0000"/>
                <w:sz w:val="18"/>
                <w:szCs w:val="20"/>
              </w:rPr>
              <w:t>*</w:t>
            </w:r>
          </w:p>
        </w:tc>
        <w:tc>
          <w:tcPr>
            <w:tcW w:w="2353" w:type="pct"/>
            <w:tcBorders>
              <w:top w:val="single" w:sz="4" w:space="0" w:color="auto"/>
              <w:left w:val="nil"/>
              <w:bottom w:val="single" w:sz="4" w:space="0" w:color="auto"/>
              <w:right w:val="single" w:sz="4" w:space="0" w:color="254061"/>
            </w:tcBorders>
          </w:tcPr>
          <w:p w14:paraId="4C234546" w14:textId="5B56EEBD" w:rsidR="00B76EA7" w:rsidRPr="00D549B6" w:rsidRDefault="0036250D" w:rsidP="007E7EEB">
            <w:pPr>
              <w:spacing w:after="0" w:line="240" w:lineRule="auto"/>
              <w:rPr>
                <w:rFonts w:cstheme="minorHAnsi"/>
                <w:color w:val="244062"/>
                <w:sz w:val="18"/>
                <w:szCs w:val="20"/>
              </w:rPr>
            </w:pPr>
            <w:r>
              <w:rPr>
                <w:rFonts w:cstheme="minorHAnsi"/>
                <w:color w:val="244062"/>
                <w:sz w:val="18"/>
                <w:szCs w:val="20"/>
              </w:rPr>
              <w:t>------------</w:t>
            </w:r>
          </w:p>
        </w:tc>
      </w:tr>
    </w:tbl>
    <w:p w14:paraId="3720A51A" w14:textId="77777777" w:rsidR="00B76EA7" w:rsidRDefault="00B76EA7" w:rsidP="00B76EA7">
      <w:pPr>
        <w:spacing w:after="0" w:line="240" w:lineRule="auto"/>
        <w:rPr>
          <w:rFonts w:ascii="Calibri" w:hAnsi="Calibri"/>
          <w:sz w:val="18"/>
          <w:szCs w:val="20"/>
        </w:rPr>
      </w:pPr>
      <w:r w:rsidRPr="00AF693D">
        <w:rPr>
          <w:rFonts w:cstheme="minorHAnsi"/>
          <w:b/>
          <w:color w:val="FF0000"/>
          <w:sz w:val="18"/>
          <w:szCs w:val="20"/>
        </w:rPr>
        <w:t>*</w:t>
      </w:r>
      <w:r w:rsidRPr="000B779F">
        <w:rPr>
          <w:rFonts w:cstheme="minorHAnsi"/>
          <w:color w:val="244062"/>
          <w:sz w:val="18"/>
          <w:szCs w:val="20"/>
        </w:rPr>
        <w:t>Campo testuale con compilazione facoltativa</w:t>
      </w:r>
      <w:r w:rsidRPr="001E0F9D">
        <w:rPr>
          <w:rFonts w:ascii="Calibri" w:hAnsi="Calibri"/>
          <w:sz w:val="18"/>
          <w:szCs w:val="20"/>
        </w:rPr>
        <w:t>.</w:t>
      </w:r>
    </w:p>
    <w:p w14:paraId="7A6A9635" w14:textId="77777777" w:rsidR="00B76EA7" w:rsidRPr="00C5161D" w:rsidRDefault="00B76EA7" w:rsidP="00B76EA7">
      <w:pPr>
        <w:spacing w:after="0" w:line="240" w:lineRule="auto"/>
        <w:rPr>
          <w:rFonts w:cstheme="minorHAnsi"/>
          <w:color w:val="244062"/>
          <w:sz w:val="18"/>
          <w:szCs w:val="20"/>
        </w:rPr>
      </w:pPr>
      <w:r w:rsidRPr="00776CB3">
        <w:rPr>
          <w:rFonts w:cstheme="minorHAnsi"/>
          <w:b/>
          <w:color w:val="00B0F0"/>
          <w:vertAlign w:val="superscript"/>
        </w:rPr>
        <w:t>§</w:t>
      </w:r>
      <w:r>
        <w:rPr>
          <w:rFonts w:cstheme="minorHAnsi"/>
          <w:b/>
          <w:color w:val="00B0F0"/>
          <w:vertAlign w:val="superscript"/>
        </w:rPr>
        <w:t xml:space="preserve"> </w:t>
      </w:r>
      <w:r w:rsidRPr="00C5161D">
        <w:rPr>
          <w:rFonts w:cstheme="minorHAnsi"/>
          <w:color w:val="244062"/>
          <w:sz w:val="18"/>
          <w:szCs w:val="20"/>
        </w:rPr>
        <w:t>Compilare esclusivamente se l’importo incassato è inferiore all’importo pattuito/riconosciuto.</w:t>
      </w:r>
    </w:p>
    <w:bookmarkEnd w:id="0"/>
    <w:p w14:paraId="35EDE880" w14:textId="692DABF8" w:rsidR="00BB478E" w:rsidRPr="00B76EA7" w:rsidRDefault="00BB478E" w:rsidP="00B76EA7">
      <w:pPr>
        <w:rPr>
          <w:sz w:val="20"/>
          <w:szCs w:val="20"/>
        </w:rPr>
      </w:pPr>
    </w:p>
    <w:sectPr w:rsidR="00BB478E" w:rsidRPr="00B76EA7" w:rsidSect="006A720B">
      <w:footerReference w:type="default" r:id="rId9"/>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6BB43" w14:textId="77777777" w:rsidR="00AC10A8" w:rsidRDefault="00AC10A8" w:rsidP="003D526F">
      <w:pPr>
        <w:spacing w:after="0" w:line="240" w:lineRule="auto"/>
      </w:pPr>
      <w:r>
        <w:separator/>
      </w:r>
    </w:p>
  </w:endnote>
  <w:endnote w:type="continuationSeparator" w:id="0">
    <w:p w14:paraId="4BECD17C" w14:textId="77777777" w:rsidR="00AC10A8" w:rsidRDefault="00AC10A8"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301F0" w14:textId="0B827DAF" w:rsidR="0075005C" w:rsidRPr="00C35184" w:rsidRDefault="00C35184" w:rsidP="00C35184">
    <w:pPr>
      <w:pStyle w:val="Pidipagina"/>
    </w:pPr>
    <w:r w:rsidRPr="003862AD">
      <w:rPr>
        <w:rFonts w:ascii="Calibri" w:hAnsi="Calibri"/>
        <w:b/>
        <w:iCs/>
        <w:color w:val="1F497D"/>
        <w:sz w:val="20"/>
        <w:szCs w:val="48"/>
      </w:rPr>
      <w:t xml:space="preserve">RELAZIONE </w:t>
    </w:r>
    <w:r>
      <w:rPr>
        <w:rFonts w:ascii="Calibri" w:hAnsi="Calibri"/>
        <w:b/>
        <w:iCs/>
        <w:color w:val="1F497D"/>
        <w:sz w:val="20"/>
        <w:szCs w:val="48"/>
      </w:rPr>
      <w:t>SULL’</w:t>
    </w:r>
    <w:r w:rsidRPr="003862AD">
      <w:rPr>
        <w:rFonts w:ascii="Calibri" w:hAnsi="Calibri"/>
        <w:b/>
        <w:iCs/>
        <w:color w:val="1F497D"/>
        <w:sz w:val="20"/>
        <w:szCs w:val="48"/>
      </w:rPr>
      <w:t xml:space="preserve">ATTUAZIONE </w:t>
    </w:r>
    <w:r>
      <w:rPr>
        <w:rFonts w:ascii="Calibri" w:hAnsi="Calibri"/>
        <w:b/>
        <w:iCs/>
        <w:color w:val="1F497D"/>
        <w:sz w:val="20"/>
        <w:szCs w:val="48"/>
      </w:rPr>
      <w:t xml:space="preserve">DEL </w:t>
    </w:r>
    <w:r w:rsidRPr="003862AD">
      <w:rPr>
        <w:rFonts w:ascii="Calibri" w:hAnsi="Calibri"/>
        <w:b/>
        <w:iCs/>
        <w:color w:val="1F497D"/>
        <w:sz w:val="20"/>
        <w:szCs w:val="48"/>
      </w:rPr>
      <w:t>PIANO DI RAZIONALIZZAZIONE</w:t>
    </w:r>
    <w:r>
      <w:rPr>
        <w:rFonts w:ascii="Calibri" w:hAnsi="Calibri"/>
        <w:b/>
        <w:iCs/>
        <w:color w:val="1F497D"/>
        <w:sz w:val="20"/>
        <w:szCs w:val="48"/>
      </w:rPr>
      <w:t xml:space="preserve"> 202</w:t>
    </w:r>
    <w:r w:rsidR="00307DC5">
      <w:rPr>
        <w:rFonts w:ascii="Calibri" w:hAnsi="Calibri"/>
        <w:b/>
        <w:iCs/>
        <w:color w:val="1F497D"/>
        <w:sz w:val="20"/>
        <w:szCs w:val="48"/>
      </w:rPr>
      <w:t>4</w:t>
    </w:r>
    <w:r>
      <w:rPr>
        <w:rFonts w:ascii="Calibri" w:hAnsi="Calibri"/>
        <w:b/>
        <w:iCs/>
        <w:color w:val="1F497D"/>
        <w:sz w:val="20"/>
        <w:szCs w:val="48"/>
      </w:rPr>
      <w:t xml:space="preserve"> DI UNIONCAMERE ITALIANA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CA2FD" w14:textId="77777777" w:rsidR="00AC10A8" w:rsidRDefault="00AC10A8" w:rsidP="003D526F">
      <w:pPr>
        <w:spacing w:after="0" w:line="240" w:lineRule="auto"/>
      </w:pPr>
      <w:r>
        <w:separator/>
      </w:r>
    </w:p>
  </w:footnote>
  <w:footnote w:type="continuationSeparator" w:id="0">
    <w:p w14:paraId="36E6ADDF" w14:textId="77777777" w:rsidR="00AC10A8" w:rsidRDefault="00AC10A8"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4B70F94"/>
    <w:multiLevelType w:val="hybridMultilevel"/>
    <w:tmpl w:val="D59C549C"/>
    <w:lvl w:ilvl="0" w:tplc="5AEC7C0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4"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6B24EB6"/>
    <w:multiLevelType w:val="hybridMultilevel"/>
    <w:tmpl w:val="4244B230"/>
    <w:lvl w:ilvl="0" w:tplc="5C0A7A6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9"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D23E53"/>
    <w:multiLevelType w:val="hybridMultilevel"/>
    <w:tmpl w:val="1E32D348"/>
    <w:lvl w:ilvl="0" w:tplc="2CAAF28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62D29FD"/>
    <w:multiLevelType w:val="hybridMultilevel"/>
    <w:tmpl w:val="0AFE2830"/>
    <w:lvl w:ilvl="0" w:tplc="0B4A723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76015340">
    <w:abstractNumId w:val="18"/>
  </w:num>
  <w:num w:numId="2" w16cid:durableId="84307327">
    <w:abstractNumId w:val="16"/>
  </w:num>
  <w:num w:numId="3" w16cid:durableId="756632876">
    <w:abstractNumId w:val="8"/>
  </w:num>
  <w:num w:numId="4" w16cid:durableId="1635016321">
    <w:abstractNumId w:val="21"/>
  </w:num>
  <w:num w:numId="5" w16cid:durableId="765272427">
    <w:abstractNumId w:val="22"/>
  </w:num>
  <w:num w:numId="6" w16cid:durableId="1941915842">
    <w:abstractNumId w:val="5"/>
  </w:num>
  <w:num w:numId="7" w16cid:durableId="399518696">
    <w:abstractNumId w:val="15"/>
  </w:num>
  <w:num w:numId="8" w16cid:durableId="1721325463">
    <w:abstractNumId w:val="19"/>
  </w:num>
  <w:num w:numId="9" w16cid:durableId="69932789">
    <w:abstractNumId w:val="2"/>
  </w:num>
  <w:num w:numId="10" w16cid:durableId="199055791">
    <w:abstractNumId w:val="6"/>
  </w:num>
  <w:num w:numId="11" w16cid:durableId="1998268546">
    <w:abstractNumId w:val="9"/>
  </w:num>
  <w:num w:numId="12" w16cid:durableId="202632000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6730611">
    <w:abstractNumId w:val="14"/>
  </w:num>
  <w:num w:numId="14" w16cid:durableId="1532298299">
    <w:abstractNumId w:val="7"/>
  </w:num>
  <w:num w:numId="15" w16cid:durableId="265387729">
    <w:abstractNumId w:val="4"/>
  </w:num>
  <w:num w:numId="16" w16cid:durableId="1508131659">
    <w:abstractNumId w:val="3"/>
  </w:num>
  <w:num w:numId="17" w16cid:durableId="326632756">
    <w:abstractNumId w:val="10"/>
  </w:num>
  <w:num w:numId="18" w16cid:durableId="1809937557">
    <w:abstractNumId w:val="11"/>
  </w:num>
  <w:num w:numId="19" w16cid:durableId="1793866559">
    <w:abstractNumId w:val="24"/>
  </w:num>
  <w:num w:numId="20" w16cid:durableId="1089043243">
    <w:abstractNumId w:val="25"/>
  </w:num>
  <w:num w:numId="21" w16cid:durableId="1375080643">
    <w:abstractNumId w:val="0"/>
  </w:num>
  <w:num w:numId="22" w16cid:durableId="2119252405">
    <w:abstractNumId w:val="13"/>
  </w:num>
  <w:num w:numId="23" w16cid:durableId="498229967">
    <w:abstractNumId w:val="1"/>
  </w:num>
  <w:num w:numId="24" w16cid:durableId="1592590726">
    <w:abstractNumId w:val="20"/>
  </w:num>
  <w:num w:numId="25" w16cid:durableId="1239902500">
    <w:abstractNumId w:val="23"/>
  </w:num>
  <w:num w:numId="26" w16cid:durableId="1635938942">
    <w:abstractNumId w:val="17"/>
  </w:num>
  <w:num w:numId="27" w16cid:durableId="5654559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15F61"/>
    <w:rsid w:val="000225D1"/>
    <w:rsid w:val="00033ED1"/>
    <w:rsid w:val="00036248"/>
    <w:rsid w:val="0004779F"/>
    <w:rsid w:val="00051279"/>
    <w:rsid w:val="00052BD5"/>
    <w:rsid w:val="00060D20"/>
    <w:rsid w:val="000721A4"/>
    <w:rsid w:val="00074A2A"/>
    <w:rsid w:val="0007723C"/>
    <w:rsid w:val="00080DF4"/>
    <w:rsid w:val="0008701B"/>
    <w:rsid w:val="00096BA7"/>
    <w:rsid w:val="000A5608"/>
    <w:rsid w:val="000B4841"/>
    <w:rsid w:val="000D54C8"/>
    <w:rsid w:val="000F2AED"/>
    <w:rsid w:val="000F6057"/>
    <w:rsid w:val="00101114"/>
    <w:rsid w:val="00106733"/>
    <w:rsid w:val="001141B8"/>
    <w:rsid w:val="00116188"/>
    <w:rsid w:val="00117425"/>
    <w:rsid w:val="001204D8"/>
    <w:rsid w:val="00122F89"/>
    <w:rsid w:val="001247D7"/>
    <w:rsid w:val="00131B32"/>
    <w:rsid w:val="001325AF"/>
    <w:rsid w:val="00134C6C"/>
    <w:rsid w:val="00137650"/>
    <w:rsid w:val="00150E88"/>
    <w:rsid w:val="00150F5C"/>
    <w:rsid w:val="00152586"/>
    <w:rsid w:val="00155FAC"/>
    <w:rsid w:val="00160005"/>
    <w:rsid w:val="00160E88"/>
    <w:rsid w:val="001625A9"/>
    <w:rsid w:val="00164A36"/>
    <w:rsid w:val="001716AF"/>
    <w:rsid w:val="001722A6"/>
    <w:rsid w:val="00174366"/>
    <w:rsid w:val="00174580"/>
    <w:rsid w:val="00181D64"/>
    <w:rsid w:val="001850C7"/>
    <w:rsid w:val="00187EBC"/>
    <w:rsid w:val="00190577"/>
    <w:rsid w:val="00192C9B"/>
    <w:rsid w:val="00193A63"/>
    <w:rsid w:val="00197484"/>
    <w:rsid w:val="001A053C"/>
    <w:rsid w:val="001A32DB"/>
    <w:rsid w:val="001A3F44"/>
    <w:rsid w:val="001A6C07"/>
    <w:rsid w:val="001B2CCF"/>
    <w:rsid w:val="001B3AC8"/>
    <w:rsid w:val="001B59B8"/>
    <w:rsid w:val="001B7AC4"/>
    <w:rsid w:val="001C1AC6"/>
    <w:rsid w:val="001C21E0"/>
    <w:rsid w:val="001C6643"/>
    <w:rsid w:val="001D279C"/>
    <w:rsid w:val="001D3725"/>
    <w:rsid w:val="001D4B9D"/>
    <w:rsid w:val="001D6000"/>
    <w:rsid w:val="001D6D2A"/>
    <w:rsid w:val="001D733A"/>
    <w:rsid w:val="001D790E"/>
    <w:rsid w:val="001D7FE8"/>
    <w:rsid w:val="001E0DC3"/>
    <w:rsid w:val="001E7D09"/>
    <w:rsid w:val="00204DDA"/>
    <w:rsid w:val="00215C53"/>
    <w:rsid w:val="0021640F"/>
    <w:rsid w:val="00217FB7"/>
    <w:rsid w:val="002231D4"/>
    <w:rsid w:val="00225AC6"/>
    <w:rsid w:val="0023163C"/>
    <w:rsid w:val="00234D50"/>
    <w:rsid w:val="002358A1"/>
    <w:rsid w:val="002416FD"/>
    <w:rsid w:val="00242147"/>
    <w:rsid w:val="00246C4F"/>
    <w:rsid w:val="002470B9"/>
    <w:rsid w:val="002512CF"/>
    <w:rsid w:val="0025188F"/>
    <w:rsid w:val="002606EC"/>
    <w:rsid w:val="00264083"/>
    <w:rsid w:val="0026562C"/>
    <w:rsid w:val="00270CBC"/>
    <w:rsid w:val="00273FD3"/>
    <w:rsid w:val="00274299"/>
    <w:rsid w:val="002755DD"/>
    <w:rsid w:val="002806A0"/>
    <w:rsid w:val="00280AA5"/>
    <w:rsid w:val="00285089"/>
    <w:rsid w:val="002861BD"/>
    <w:rsid w:val="00286D7D"/>
    <w:rsid w:val="00292192"/>
    <w:rsid w:val="00292EB9"/>
    <w:rsid w:val="00293672"/>
    <w:rsid w:val="0029505F"/>
    <w:rsid w:val="002A04DA"/>
    <w:rsid w:val="002A14FA"/>
    <w:rsid w:val="002A4F14"/>
    <w:rsid w:val="002A6B77"/>
    <w:rsid w:val="002B078B"/>
    <w:rsid w:val="002B53D2"/>
    <w:rsid w:val="002B6BB0"/>
    <w:rsid w:val="002B6BFA"/>
    <w:rsid w:val="002C23AE"/>
    <w:rsid w:val="002C3D95"/>
    <w:rsid w:val="002C76AC"/>
    <w:rsid w:val="002D77BD"/>
    <w:rsid w:val="002E3504"/>
    <w:rsid w:val="002E68E8"/>
    <w:rsid w:val="002E734B"/>
    <w:rsid w:val="002F06CD"/>
    <w:rsid w:val="002F13C8"/>
    <w:rsid w:val="00304EF0"/>
    <w:rsid w:val="00307DC5"/>
    <w:rsid w:val="00310050"/>
    <w:rsid w:val="00311FBC"/>
    <w:rsid w:val="003130FA"/>
    <w:rsid w:val="00313243"/>
    <w:rsid w:val="00314F2F"/>
    <w:rsid w:val="00321001"/>
    <w:rsid w:val="0033150F"/>
    <w:rsid w:val="003317B9"/>
    <w:rsid w:val="00332005"/>
    <w:rsid w:val="00340592"/>
    <w:rsid w:val="00340FE4"/>
    <w:rsid w:val="00341142"/>
    <w:rsid w:val="00342760"/>
    <w:rsid w:val="00344FDD"/>
    <w:rsid w:val="0034585E"/>
    <w:rsid w:val="00352CF3"/>
    <w:rsid w:val="00355FCD"/>
    <w:rsid w:val="0036250D"/>
    <w:rsid w:val="00367B04"/>
    <w:rsid w:val="003724DA"/>
    <w:rsid w:val="003725AB"/>
    <w:rsid w:val="0037624E"/>
    <w:rsid w:val="00376A94"/>
    <w:rsid w:val="00382B02"/>
    <w:rsid w:val="00383161"/>
    <w:rsid w:val="003833FB"/>
    <w:rsid w:val="00383840"/>
    <w:rsid w:val="00385C4C"/>
    <w:rsid w:val="003862AD"/>
    <w:rsid w:val="0039155B"/>
    <w:rsid w:val="00393275"/>
    <w:rsid w:val="003936DD"/>
    <w:rsid w:val="003971B1"/>
    <w:rsid w:val="003A03B4"/>
    <w:rsid w:val="003A46EC"/>
    <w:rsid w:val="003A53D4"/>
    <w:rsid w:val="003A5B64"/>
    <w:rsid w:val="003B4E27"/>
    <w:rsid w:val="003B4FCD"/>
    <w:rsid w:val="003D5166"/>
    <w:rsid w:val="003D526F"/>
    <w:rsid w:val="003D6141"/>
    <w:rsid w:val="003D7C7D"/>
    <w:rsid w:val="003E0074"/>
    <w:rsid w:val="003E5451"/>
    <w:rsid w:val="003E675E"/>
    <w:rsid w:val="003E75C2"/>
    <w:rsid w:val="003F4791"/>
    <w:rsid w:val="003F4C6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6297"/>
    <w:rsid w:val="00436A0C"/>
    <w:rsid w:val="00437F38"/>
    <w:rsid w:val="00441ABF"/>
    <w:rsid w:val="00444AEC"/>
    <w:rsid w:val="0045069C"/>
    <w:rsid w:val="00454DEB"/>
    <w:rsid w:val="004551CF"/>
    <w:rsid w:val="00457BC7"/>
    <w:rsid w:val="00460832"/>
    <w:rsid w:val="00467A8E"/>
    <w:rsid w:val="00470DCD"/>
    <w:rsid w:val="00473E66"/>
    <w:rsid w:val="0047565C"/>
    <w:rsid w:val="0047788D"/>
    <w:rsid w:val="00480EE3"/>
    <w:rsid w:val="00481393"/>
    <w:rsid w:val="00485A15"/>
    <w:rsid w:val="00490C0A"/>
    <w:rsid w:val="00491768"/>
    <w:rsid w:val="00494D95"/>
    <w:rsid w:val="00495F8B"/>
    <w:rsid w:val="00497873"/>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D634A"/>
    <w:rsid w:val="004E4518"/>
    <w:rsid w:val="004E6322"/>
    <w:rsid w:val="004F0900"/>
    <w:rsid w:val="004F1567"/>
    <w:rsid w:val="004F3F15"/>
    <w:rsid w:val="00500E28"/>
    <w:rsid w:val="00504DE3"/>
    <w:rsid w:val="00511997"/>
    <w:rsid w:val="005123E7"/>
    <w:rsid w:val="0051381C"/>
    <w:rsid w:val="005158BE"/>
    <w:rsid w:val="005215E9"/>
    <w:rsid w:val="0052377E"/>
    <w:rsid w:val="00533DC7"/>
    <w:rsid w:val="0053507D"/>
    <w:rsid w:val="00537517"/>
    <w:rsid w:val="0054142B"/>
    <w:rsid w:val="0054233C"/>
    <w:rsid w:val="00543892"/>
    <w:rsid w:val="005445B7"/>
    <w:rsid w:val="005454E4"/>
    <w:rsid w:val="00554178"/>
    <w:rsid w:val="00554FA1"/>
    <w:rsid w:val="00561321"/>
    <w:rsid w:val="00564AAE"/>
    <w:rsid w:val="005712C1"/>
    <w:rsid w:val="005716CE"/>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3642"/>
    <w:rsid w:val="006012B0"/>
    <w:rsid w:val="0060290F"/>
    <w:rsid w:val="00613889"/>
    <w:rsid w:val="00617052"/>
    <w:rsid w:val="00617674"/>
    <w:rsid w:val="00617E5F"/>
    <w:rsid w:val="00621823"/>
    <w:rsid w:val="006246CF"/>
    <w:rsid w:val="00627489"/>
    <w:rsid w:val="00636201"/>
    <w:rsid w:val="006369B2"/>
    <w:rsid w:val="00637DF6"/>
    <w:rsid w:val="00643774"/>
    <w:rsid w:val="006529AF"/>
    <w:rsid w:val="006542AE"/>
    <w:rsid w:val="00657679"/>
    <w:rsid w:val="00663DC8"/>
    <w:rsid w:val="00664A5F"/>
    <w:rsid w:val="00672026"/>
    <w:rsid w:val="00672BEA"/>
    <w:rsid w:val="006801A1"/>
    <w:rsid w:val="00680D1A"/>
    <w:rsid w:val="00681716"/>
    <w:rsid w:val="00686C6E"/>
    <w:rsid w:val="006A0487"/>
    <w:rsid w:val="006A5082"/>
    <w:rsid w:val="006A5E84"/>
    <w:rsid w:val="006A71BA"/>
    <w:rsid w:val="006A720B"/>
    <w:rsid w:val="006A7797"/>
    <w:rsid w:val="006B31E7"/>
    <w:rsid w:val="006B3EC8"/>
    <w:rsid w:val="006C1349"/>
    <w:rsid w:val="006C1E9A"/>
    <w:rsid w:val="006C7875"/>
    <w:rsid w:val="006C7C22"/>
    <w:rsid w:val="006C7F40"/>
    <w:rsid w:val="006D7E01"/>
    <w:rsid w:val="006E16DC"/>
    <w:rsid w:val="006E1CBE"/>
    <w:rsid w:val="006F1FB3"/>
    <w:rsid w:val="006F7788"/>
    <w:rsid w:val="006F79B7"/>
    <w:rsid w:val="007016DF"/>
    <w:rsid w:val="00705973"/>
    <w:rsid w:val="00710092"/>
    <w:rsid w:val="007116A5"/>
    <w:rsid w:val="00717DFC"/>
    <w:rsid w:val="00722551"/>
    <w:rsid w:val="00722EC6"/>
    <w:rsid w:val="00725FEB"/>
    <w:rsid w:val="007265D3"/>
    <w:rsid w:val="00730D59"/>
    <w:rsid w:val="0073138A"/>
    <w:rsid w:val="00731430"/>
    <w:rsid w:val="00736C3C"/>
    <w:rsid w:val="0074053D"/>
    <w:rsid w:val="00744E25"/>
    <w:rsid w:val="007471AF"/>
    <w:rsid w:val="0075005C"/>
    <w:rsid w:val="0075149A"/>
    <w:rsid w:val="007516D2"/>
    <w:rsid w:val="007563C2"/>
    <w:rsid w:val="00756B60"/>
    <w:rsid w:val="00762AE0"/>
    <w:rsid w:val="0076728C"/>
    <w:rsid w:val="00771405"/>
    <w:rsid w:val="007714E1"/>
    <w:rsid w:val="00773872"/>
    <w:rsid w:val="007745E4"/>
    <w:rsid w:val="00775B83"/>
    <w:rsid w:val="00775C62"/>
    <w:rsid w:val="00793F0B"/>
    <w:rsid w:val="00794AEF"/>
    <w:rsid w:val="007A3EE8"/>
    <w:rsid w:val="007B0A06"/>
    <w:rsid w:val="007B2E88"/>
    <w:rsid w:val="007B2FB0"/>
    <w:rsid w:val="007B319C"/>
    <w:rsid w:val="007B43FD"/>
    <w:rsid w:val="007B7F18"/>
    <w:rsid w:val="007C413E"/>
    <w:rsid w:val="007C63EF"/>
    <w:rsid w:val="007D6DF0"/>
    <w:rsid w:val="007E4810"/>
    <w:rsid w:val="007E5F79"/>
    <w:rsid w:val="007E6EF8"/>
    <w:rsid w:val="007F2DA6"/>
    <w:rsid w:val="007F5295"/>
    <w:rsid w:val="00813904"/>
    <w:rsid w:val="00826A8E"/>
    <w:rsid w:val="00841370"/>
    <w:rsid w:val="0084608F"/>
    <w:rsid w:val="00854128"/>
    <w:rsid w:val="0086131D"/>
    <w:rsid w:val="0086528F"/>
    <w:rsid w:val="00865775"/>
    <w:rsid w:val="008665E6"/>
    <w:rsid w:val="00870ADF"/>
    <w:rsid w:val="00872AF2"/>
    <w:rsid w:val="00873F8B"/>
    <w:rsid w:val="00875AB4"/>
    <w:rsid w:val="00875D8B"/>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90034B"/>
    <w:rsid w:val="00902CDB"/>
    <w:rsid w:val="0091072D"/>
    <w:rsid w:val="00911316"/>
    <w:rsid w:val="00911364"/>
    <w:rsid w:val="00915BE8"/>
    <w:rsid w:val="00921288"/>
    <w:rsid w:val="009225EB"/>
    <w:rsid w:val="009241BB"/>
    <w:rsid w:val="00925546"/>
    <w:rsid w:val="009274DC"/>
    <w:rsid w:val="00933DB7"/>
    <w:rsid w:val="0093777E"/>
    <w:rsid w:val="00941066"/>
    <w:rsid w:val="00943619"/>
    <w:rsid w:val="009442F4"/>
    <w:rsid w:val="009505DF"/>
    <w:rsid w:val="009511FD"/>
    <w:rsid w:val="009553EE"/>
    <w:rsid w:val="00963A90"/>
    <w:rsid w:val="00966B35"/>
    <w:rsid w:val="00967BF8"/>
    <w:rsid w:val="00972F20"/>
    <w:rsid w:val="009760B3"/>
    <w:rsid w:val="00977D3D"/>
    <w:rsid w:val="00984B05"/>
    <w:rsid w:val="0098503B"/>
    <w:rsid w:val="00991787"/>
    <w:rsid w:val="00995F39"/>
    <w:rsid w:val="0099778A"/>
    <w:rsid w:val="009A1A47"/>
    <w:rsid w:val="009A1D0D"/>
    <w:rsid w:val="009A2433"/>
    <w:rsid w:val="009A2C6B"/>
    <w:rsid w:val="009A44DA"/>
    <w:rsid w:val="009A48D0"/>
    <w:rsid w:val="009A5F14"/>
    <w:rsid w:val="009A7253"/>
    <w:rsid w:val="009B4C48"/>
    <w:rsid w:val="009C4965"/>
    <w:rsid w:val="009D0B36"/>
    <w:rsid w:val="009E531E"/>
    <w:rsid w:val="009F2D79"/>
    <w:rsid w:val="009F621A"/>
    <w:rsid w:val="00A013CD"/>
    <w:rsid w:val="00A01C2C"/>
    <w:rsid w:val="00A24253"/>
    <w:rsid w:val="00A370B1"/>
    <w:rsid w:val="00A4149F"/>
    <w:rsid w:val="00A511DB"/>
    <w:rsid w:val="00A6605D"/>
    <w:rsid w:val="00A70325"/>
    <w:rsid w:val="00A73F40"/>
    <w:rsid w:val="00A76CBF"/>
    <w:rsid w:val="00A7786C"/>
    <w:rsid w:val="00A80F94"/>
    <w:rsid w:val="00A82128"/>
    <w:rsid w:val="00A921C1"/>
    <w:rsid w:val="00AA58C3"/>
    <w:rsid w:val="00AB466A"/>
    <w:rsid w:val="00AB4AC7"/>
    <w:rsid w:val="00AB79C2"/>
    <w:rsid w:val="00AC0A94"/>
    <w:rsid w:val="00AC10A8"/>
    <w:rsid w:val="00AC3871"/>
    <w:rsid w:val="00AC3AB0"/>
    <w:rsid w:val="00AC3C1D"/>
    <w:rsid w:val="00AC7D0A"/>
    <w:rsid w:val="00AD1694"/>
    <w:rsid w:val="00AD5C13"/>
    <w:rsid w:val="00AD64FB"/>
    <w:rsid w:val="00AD6FC0"/>
    <w:rsid w:val="00AD7939"/>
    <w:rsid w:val="00AE0FF5"/>
    <w:rsid w:val="00AE10BC"/>
    <w:rsid w:val="00AF1370"/>
    <w:rsid w:val="00AF1E1C"/>
    <w:rsid w:val="00AF2C1E"/>
    <w:rsid w:val="00AF693D"/>
    <w:rsid w:val="00B02260"/>
    <w:rsid w:val="00B04153"/>
    <w:rsid w:val="00B05236"/>
    <w:rsid w:val="00B14926"/>
    <w:rsid w:val="00B15629"/>
    <w:rsid w:val="00B165B0"/>
    <w:rsid w:val="00B20B6F"/>
    <w:rsid w:val="00B22323"/>
    <w:rsid w:val="00B23B50"/>
    <w:rsid w:val="00B31512"/>
    <w:rsid w:val="00B31FBC"/>
    <w:rsid w:val="00B34BDD"/>
    <w:rsid w:val="00B35622"/>
    <w:rsid w:val="00B35D08"/>
    <w:rsid w:val="00B40D0E"/>
    <w:rsid w:val="00B41544"/>
    <w:rsid w:val="00B46FBC"/>
    <w:rsid w:val="00B50B3C"/>
    <w:rsid w:val="00B60C48"/>
    <w:rsid w:val="00B66E4A"/>
    <w:rsid w:val="00B72247"/>
    <w:rsid w:val="00B76EA7"/>
    <w:rsid w:val="00B80A06"/>
    <w:rsid w:val="00B95341"/>
    <w:rsid w:val="00BA7DB7"/>
    <w:rsid w:val="00BB09E0"/>
    <w:rsid w:val="00BB2722"/>
    <w:rsid w:val="00BB478E"/>
    <w:rsid w:val="00BB7F72"/>
    <w:rsid w:val="00BC1FDF"/>
    <w:rsid w:val="00BC208D"/>
    <w:rsid w:val="00BC3C1B"/>
    <w:rsid w:val="00BC6A99"/>
    <w:rsid w:val="00BD3C1D"/>
    <w:rsid w:val="00BD5187"/>
    <w:rsid w:val="00BE0575"/>
    <w:rsid w:val="00BE40D5"/>
    <w:rsid w:val="00BF1869"/>
    <w:rsid w:val="00BF5736"/>
    <w:rsid w:val="00BF6AD2"/>
    <w:rsid w:val="00C0647E"/>
    <w:rsid w:val="00C11E8D"/>
    <w:rsid w:val="00C1316D"/>
    <w:rsid w:val="00C14022"/>
    <w:rsid w:val="00C14191"/>
    <w:rsid w:val="00C14627"/>
    <w:rsid w:val="00C159A7"/>
    <w:rsid w:val="00C17B54"/>
    <w:rsid w:val="00C20723"/>
    <w:rsid w:val="00C2315B"/>
    <w:rsid w:val="00C2427C"/>
    <w:rsid w:val="00C26845"/>
    <w:rsid w:val="00C310CB"/>
    <w:rsid w:val="00C314B0"/>
    <w:rsid w:val="00C35184"/>
    <w:rsid w:val="00C35209"/>
    <w:rsid w:val="00C4187E"/>
    <w:rsid w:val="00C51C5F"/>
    <w:rsid w:val="00C5597C"/>
    <w:rsid w:val="00C611AD"/>
    <w:rsid w:val="00C61EAB"/>
    <w:rsid w:val="00C77EC6"/>
    <w:rsid w:val="00C91254"/>
    <w:rsid w:val="00C94EAF"/>
    <w:rsid w:val="00CB1E15"/>
    <w:rsid w:val="00CB56AD"/>
    <w:rsid w:val="00CC1634"/>
    <w:rsid w:val="00CC60FD"/>
    <w:rsid w:val="00CC7163"/>
    <w:rsid w:val="00CD1227"/>
    <w:rsid w:val="00CD619F"/>
    <w:rsid w:val="00CD6AE5"/>
    <w:rsid w:val="00CE4A4F"/>
    <w:rsid w:val="00CE73BD"/>
    <w:rsid w:val="00CF3867"/>
    <w:rsid w:val="00CF7E52"/>
    <w:rsid w:val="00D00A06"/>
    <w:rsid w:val="00D027C0"/>
    <w:rsid w:val="00D07E5D"/>
    <w:rsid w:val="00D16ED5"/>
    <w:rsid w:val="00D246F8"/>
    <w:rsid w:val="00D27D97"/>
    <w:rsid w:val="00D338E6"/>
    <w:rsid w:val="00D33A00"/>
    <w:rsid w:val="00D41764"/>
    <w:rsid w:val="00D424A9"/>
    <w:rsid w:val="00D42F00"/>
    <w:rsid w:val="00D452D5"/>
    <w:rsid w:val="00D516D7"/>
    <w:rsid w:val="00D51888"/>
    <w:rsid w:val="00D577D5"/>
    <w:rsid w:val="00D65C45"/>
    <w:rsid w:val="00D66155"/>
    <w:rsid w:val="00D66DAA"/>
    <w:rsid w:val="00D71DAD"/>
    <w:rsid w:val="00D772A9"/>
    <w:rsid w:val="00D77F65"/>
    <w:rsid w:val="00D81866"/>
    <w:rsid w:val="00D84957"/>
    <w:rsid w:val="00D86B0C"/>
    <w:rsid w:val="00D87A81"/>
    <w:rsid w:val="00D93894"/>
    <w:rsid w:val="00D93C16"/>
    <w:rsid w:val="00D94D07"/>
    <w:rsid w:val="00D955D9"/>
    <w:rsid w:val="00D957BA"/>
    <w:rsid w:val="00DA0078"/>
    <w:rsid w:val="00DA1E82"/>
    <w:rsid w:val="00DB20D4"/>
    <w:rsid w:val="00DB29F8"/>
    <w:rsid w:val="00DC5F7A"/>
    <w:rsid w:val="00DC6033"/>
    <w:rsid w:val="00DD2810"/>
    <w:rsid w:val="00DD4CEF"/>
    <w:rsid w:val="00DE4D61"/>
    <w:rsid w:val="00DE7657"/>
    <w:rsid w:val="00DF1044"/>
    <w:rsid w:val="00DF6303"/>
    <w:rsid w:val="00E023D5"/>
    <w:rsid w:val="00E063EC"/>
    <w:rsid w:val="00E069F2"/>
    <w:rsid w:val="00E079BB"/>
    <w:rsid w:val="00E16297"/>
    <w:rsid w:val="00E16CE9"/>
    <w:rsid w:val="00E24A44"/>
    <w:rsid w:val="00E269B6"/>
    <w:rsid w:val="00E27A02"/>
    <w:rsid w:val="00E27E7E"/>
    <w:rsid w:val="00E300AE"/>
    <w:rsid w:val="00E31233"/>
    <w:rsid w:val="00E376C1"/>
    <w:rsid w:val="00E40953"/>
    <w:rsid w:val="00E45256"/>
    <w:rsid w:val="00E53755"/>
    <w:rsid w:val="00E53FCB"/>
    <w:rsid w:val="00E553F4"/>
    <w:rsid w:val="00E564BA"/>
    <w:rsid w:val="00E62C43"/>
    <w:rsid w:val="00E65E79"/>
    <w:rsid w:val="00E72985"/>
    <w:rsid w:val="00E73744"/>
    <w:rsid w:val="00E7385F"/>
    <w:rsid w:val="00E73AEE"/>
    <w:rsid w:val="00E87A6C"/>
    <w:rsid w:val="00E950E8"/>
    <w:rsid w:val="00EA6335"/>
    <w:rsid w:val="00EA754F"/>
    <w:rsid w:val="00EB1111"/>
    <w:rsid w:val="00EB27AD"/>
    <w:rsid w:val="00EC014E"/>
    <w:rsid w:val="00EC5939"/>
    <w:rsid w:val="00ED21FE"/>
    <w:rsid w:val="00ED3431"/>
    <w:rsid w:val="00ED4068"/>
    <w:rsid w:val="00ED4A42"/>
    <w:rsid w:val="00EE1572"/>
    <w:rsid w:val="00EE1E1D"/>
    <w:rsid w:val="00EE446E"/>
    <w:rsid w:val="00EF4A7D"/>
    <w:rsid w:val="00F00E3A"/>
    <w:rsid w:val="00F0175C"/>
    <w:rsid w:val="00F0180A"/>
    <w:rsid w:val="00F0395A"/>
    <w:rsid w:val="00F04BA6"/>
    <w:rsid w:val="00F073F4"/>
    <w:rsid w:val="00F103E9"/>
    <w:rsid w:val="00F10C09"/>
    <w:rsid w:val="00F147D3"/>
    <w:rsid w:val="00F16A53"/>
    <w:rsid w:val="00F214B0"/>
    <w:rsid w:val="00F238D3"/>
    <w:rsid w:val="00F30849"/>
    <w:rsid w:val="00F30D56"/>
    <w:rsid w:val="00F30D8F"/>
    <w:rsid w:val="00F36A03"/>
    <w:rsid w:val="00F36EC8"/>
    <w:rsid w:val="00F370C2"/>
    <w:rsid w:val="00F43BFB"/>
    <w:rsid w:val="00F47EAE"/>
    <w:rsid w:val="00F51DE6"/>
    <w:rsid w:val="00F52059"/>
    <w:rsid w:val="00F53053"/>
    <w:rsid w:val="00F5315F"/>
    <w:rsid w:val="00F57022"/>
    <w:rsid w:val="00F60E85"/>
    <w:rsid w:val="00F64819"/>
    <w:rsid w:val="00F73047"/>
    <w:rsid w:val="00F75434"/>
    <w:rsid w:val="00F77FB2"/>
    <w:rsid w:val="00F92BCB"/>
    <w:rsid w:val="00F9330C"/>
    <w:rsid w:val="00F949BF"/>
    <w:rsid w:val="00F95056"/>
    <w:rsid w:val="00F967A0"/>
    <w:rsid w:val="00FA6947"/>
    <w:rsid w:val="00FB0971"/>
    <w:rsid w:val="00FB5803"/>
    <w:rsid w:val="00FC0591"/>
    <w:rsid w:val="00FC65EB"/>
    <w:rsid w:val="00FC7D33"/>
    <w:rsid w:val="00FD0D29"/>
    <w:rsid w:val="00FD583D"/>
    <w:rsid w:val="00FD5904"/>
    <w:rsid w:val="00FE2C1F"/>
    <w:rsid w:val="00FE6436"/>
    <w:rsid w:val="00FE7E22"/>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08659"/>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paragraph" w:styleId="Revisione">
    <w:name w:val="Revision"/>
    <w:hidden/>
    <w:uiPriority w:val="99"/>
    <w:semiHidden/>
    <w:rsid w:val="006A50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8407205">
      <w:bodyDiv w:val="1"/>
      <w:marLeft w:val="0"/>
      <w:marRight w:val="0"/>
      <w:marTop w:val="0"/>
      <w:marBottom w:val="0"/>
      <w:divBdr>
        <w:top w:val="none" w:sz="0" w:space="0" w:color="auto"/>
        <w:left w:val="none" w:sz="0" w:space="0" w:color="auto"/>
        <w:bottom w:val="none" w:sz="0" w:space="0" w:color="auto"/>
        <w:right w:val="none" w:sz="0" w:space="0" w:color="auto"/>
      </w:divBdr>
    </w:div>
    <w:div w:id="800463947">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423A60B123B4299A716E28F17FD71A5"/>
        <w:category>
          <w:name w:val="Generale"/>
          <w:gallery w:val="placeholder"/>
        </w:category>
        <w:types>
          <w:type w:val="bbPlcHdr"/>
        </w:types>
        <w:behaviors>
          <w:behavior w:val="content"/>
        </w:behaviors>
        <w:guid w:val="{8C379B3E-EB5A-4C41-BB62-5622EC2B20DA}"/>
      </w:docPartPr>
      <w:docPartBody>
        <w:p w:rsidR="00814CC7" w:rsidRDefault="00E421DC" w:rsidP="00E421DC">
          <w:pPr>
            <w:pStyle w:val="B423A60B123B4299A716E28F17FD71A5"/>
          </w:pPr>
          <w:r w:rsidRPr="000225D1">
            <w:rPr>
              <w:rFonts w:cstheme="minorHAnsi"/>
              <w:iCs/>
              <w:color w:val="244062"/>
              <w:sz w:val="16"/>
              <w:szCs w:val="16"/>
            </w:rPr>
            <w:t>Scegliere un elemento.</w:t>
          </w:r>
        </w:p>
      </w:docPartBody>
    </w:docPart>
    <w:docPart>
      <w:docPartPr>
        <w:name w:val="B9A12CF94F364CD2AC47325E453F9C29"/>
        <w:category>
          <w:name w:val="Generale"/>
          <w:gallery w:val="placeholder"/>
        </w:category>
        <w:types>
          <w:type w:val="bbPlcHdr"/>
        </w:types>
        <w:behaviors>
          <w:behavior w:val="content"/>
        </w:behaviors>
        <w:guid w:val="{7837AE16-2C21-42A8-8624-925487BCF006}"/>
      </w:docPartPr>
      <w:docPartBody>
        <w:p w:rsidR="00EE1D6A" w:rsidRDefault="00EE1D6A" w:rsidP="00EE1D6A">
          <w:pPr>
            <w:pStyle w:val="B9A12CF94F364CD2AC47325E453F9C29"/>
          </w:pPr>
          <w:r w:rsidRPr="0089651E">
            <w:rPr>
              <w:rFonts w:cstheme="minorHAnsi"/>
              <w:iCs/>
              <w:color w:val="244062"/>
              <w:sz w:val="16"/>
              <w:szCs w:val="16"/>
            </w:rPr>
            <w:t>Scegliere un elemento.</w:t>
          </w:r>
        </w:p>
      </w:docPartBody>
    </w:docPart>
    <w:docPart>
      <w:docPartPr>
        <w:name w:val="BD4B4EFBC3304121B9146FE96B58414F"/>
        <w:category>
          <w:name w:val="Generale"/>
          <w:gallery w:val="placeholder"/>
        </w:category>
        <w:types>
          <w:type w:val="bbPlcHdr"/>
        </w:types>
        <w:behaviors>
          <w:behavior w:val="content"/>
        </w:behaviors>
        <w:guid w:val="{45456DEA-DE07-4AA3-81EA-CE31600CE540}"/>
      </w:docPartPr>
      <w:docPartBody>
        <w:p w:rsidR="00EE1D6A" w:rsidRDefault="00EE1D6A" w:rsidP="00EE1D6A">
          <w:pPr>
            <w:pStyle w:val="BD4B4EFBC3304121B9146FE96B58414F"/>
          </w:pPr>
          <w:r w:rsidRPr="00E16297">
            <w:rPr>
              <w:rFonts w:cstheme="minorHAnsi"/>
              <w:iCs/>
              <w:color w:val="244062"/>
              <w:sz w:val="16"/>
              <w:szCs w:val="16"/>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72F3F"/>
    <w:rsid w:val="0007723C"/>
    <w:rsid w:val="000B2821"/>
    <w:rsid w:val="000B7499"/>
    <w:rsid w:val="00107B20"/>
    <w:rsid w:val="001C7A47"/>
    <w:rsid w:val="00221E01"/>
    <w:rsid w:val="002744C9"/>
    <w:rsid w:val="0027754A"/>
    <w:rsid w:val="002802DF"/>
    <w:rsid w:val="00292718"/>
    <w:rsid w:val="00307A80"/>
    <w:rsid w:val="00307C34"/>
    <w:rsid w:val="00343AFF"/>
    <w:rsid w:val="00431CBB"/>
    <w:rsid w:val="00455554"/>
    <w:rsid w:val="00490935"/>
    <w:rsid w:val="00517D0E"/>
    <w:rsid w:val="00543336"/>
    <w:rsid w:val="00571E16"/>
    <w:rsid w:val="005A5338"/>
    <w:rsid w:val="0060290F"/>
    <w:rsid w:val="00641455"/>
    <w:rsid w:val="006B3177"/>
    <w:rsid w:val="006E3C5D"/>
    <w:rsid w:val="006F7788"/>
    <w:rsid w:val="0071235A"/>
    <w:rsid w:val="00814CC7"/>
    <w:rsid w:val="0082547F"/>
    <w:rsid w:val="008E6CD0"/>
    <w:rsid w:val="009063A2"/>
    <w:rsid w:val="00934F81"/>
    <w:rsid w:val="009505DF"/>
    <w:rsid w:val="009D7FA6"/>
    <w:rsid w:val="009F77C2"/>
    <w:rsid w:val="00B400B1"/>
    <w:rsid w:val="00BD7DCB"/>
    <w:rsid w:val="00C000F2"/>
    <w:rsid w:val="00C42F84"/>
    <w:rsid w:val="00C71402"/>
    <w:rsid w:val="00C8740A"/>
    <w:rsid w:val="00D3036A"/>
    <w:rsid w:val="00D65186"/>
    <w:rsid w:val="00D94FF4"/>
    <w:rsid w:val="00E16CE9"/>
    <w:rsid w:val="00E421DC"/>
    <w:rsid w:val="00EE1D6A"/>
    <w:rsid w:val="00EF11ED"/>
    <w:rsid w:val="00F0617D"/>
    <w:rsid w:val="00F27FFE"/>
    <w:rsid w:val="00F8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E421DC"/>
    <w:rPr>
      <w:color w:val="808080"/>
    </w:rPr>
  </w:style>
  <w:style w:type="paragraph" w:customStyle="1" w:styleId="B423A60B123B4299A716E28F17FD71A5">
    <w:name w:val="B423A60B123B4299A716E28F17FD71A5"/>
    <w:rsid w:val="00E421DC"/>
    <w:rPr>
      <w:rFonts w:eastAsiaTheme="minorHAnsi"/>
      <w:lang w:val="it-IT" w:eastAsia="en-US"/>
    </w:rPr>
  </w:style>
  <w:style w:type="paragraph" w:customStyle="1" w:styleId="B9A12CF94F364CD2AC47325E453F9C29">
    <w:name w:val="B9A12CF94F364CD2AC47325E453F9C29"/>
    <w:rsid w:val="00EE1D6A"/>
    <w:pPr>
      <w:spacing w:line="278" w:lineRule="auto"/>
    </w:pPr>
    <w:rPr>
      <w:kern w:val="2"/>
      <w:sz w:val="24"/>
      <w:szCs w:val="24"/>
      <w:lang w:val="it-IT" w:eastAsia="it-IT"/>
      <w14:ligatures w14:val="standardContextual"/>
    </w:rPr>
  </w:style>
  <w:style w:type="paragraph" w:customStyle="1" w:styleId="BD4B4EFBC3304121B9146FE96B58414F">
    <w:name w:val="BD4B4EFBC3304121B9146FE96B58414F"/>
    <w:rsid w:val="00EE1D6A"/>
    <w:pPr>
      <w:spacing w:line="278" w:lineRule="auto"/>
    </w:pPr>
    <w:rPr>
      <w:kern w:val="2"/>
      <w:sz w:val="24"/>
      <w:szCs w:val="24"/>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B6762-02D1-4C42-8426-CBA3F0FA4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790</Words>
  <Characters>4508</Characters>
  <Application>Microsoft Office Word</Application>
  <DocSecurity>0</DocSecurity>
  <Lines>37</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Rosanna Guzzo - Uniontrasporti</cp:lastModifiedBy>
  <cp:revision>2</cp:revision>
  <cp:lastPrinted>2020-11-25T13:57:00Z</cp:lastPrinted>
  <dcterms:created xsi:type="dcterms:W3CDTF">2025-11-19T10:07:00Z</dcterms:created>
  <dcterms:modified xsi:type="dcterms:W3CDTF">2025-11-19T10:07:00Z</dcterms:modified>
</cp:coreProperties>
</file>